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70" w:rsidRDefault="007E7470" w:rsidP="007E7470">
      <w:pPr>
        <w:rPr>
          <w:sz w:val="20"/>
        </w:rPr>
      </w:pPr>
      <w:r>
        <w:rPr>
          <w:b/>
          <w:sz w:val="28"/>
        </w:rPr>
        <w:t>Fiche Action PEP aquacole- Année 20</w:t>
      </w:r>
      <w:r w:rsidR="00C4064C">
        <w:rPr>
          <w:b/>
          <w:sz w:val="28"/>
        </w:rPr>
        <w:t>13</w:t>
      </w:r>
      <w:r>
        <w:rPr>
          <w:b/>
          <w:color w:val="FF0000"/>
          <w:sz w:val="28"/>
        </w:rPr>
        <w:tab/>
      </w:r>
      <w:r>
        <w:rPr>
          <w:b/>
          <w:color w:val="FF0000"/>
          <w:sz w:val="28"/>
        </w:rPr>
        <w:tab/>
      </w:r>
      <w:r>
        <w:rPr>
          <w:b/>
          <w:color w:val="FF0000"/>
          <w:sz w:val="28"/>
        </w:rPr>
        <w:tab/>
      </w:r>
      <w:r>
        <w:rPr>
          <w:b/>
          <w:color w:val="FF0000"/>
          <w:sz w:val="28"/>
        </w:rPr>
        <w:tab/>
      </w:r>
      <w:r>
        <w:rPr>
          <w:i/>
          <w:color w:val="000000"/>
          <w:sz w:val="16"/>
        </w:rPr>
        <w:t>vs 9/08/2007</w:t>
      </w:r>
    </w:p>
    <w:p w:rsidR="007E7470" w:rsidRDefault="007E7470" w:rsidP="007E7470">
      <w:pPr>
        <w:rPr>
          <w:b/>
        </w:rPr>
      </w:pPr>
    </w:p>
    <w:p w:rsidR="007E7470" w:rsidRDefault="007E7470" w:rsidP="007E7470">
      <w:pPr>
        <w:rPr>
          <w:b/>
        </w:rPr>
      </w:pPr>
    </w:p>
    <w:p w:rsidR="007E7470" w:rsidRDefault="007E7470" w:rsidP="007E7470">
      <w:pPr>
        <w:rPr>
          <w:color w:val="000000"/>
        </w:rPr>
      </w:pPr>
      <w:r>
        <w:rPr>
          <w:b/>
          <w:color w:val="000000"/>
        </w:rPr>
        <w:t>Axe</w:t>
      </w:r>
      <w:r>
        <w:rPr>
          <w:color w:val="FF0000"/>
        </w:rPr>
        <w:t xml:space="preserve"> </w:t>
      </w:r>
      <w:r w:rsidR="00F42709">
        <w:rPr>
          <w:color w:val="000000"/>
        </w:rPr>
        <w:t>: Economie et Activités</w:t>
      </w:r>
      <w:r>
        <w:rPr>
          <w:color w:val="000000"/>
        </w:rPr>
        <w:tab/>
      </w:r>
    </w:p>
    <w:p w:rsidR="007E7470" w:rsidRDefault="007E7470" w:rsidP="007E7470">
      <w:pPr>
        <w:rPr>
          <w:i/>
        </w:rPr>
      </w:pPr>
      <w:r>
        <w:rPr>
          <w:b/>
          <w:color w:val="000000"/>
        </w:rPr>
        <w:t>Thème</w:t>
      </w:r>
      <w:r w:rsidR="00F42709">
        <w:rPr>
          <w:b/>
          <w:color w:val="000000"/>
        </w:rPr>
        <w:t xml:space="preserve"> </w:t>
      </w:r>
      <w:r>
        <w:t>:</w:t>
      </w:r>
      <w:r>
        <w:rPr>
          <w:i/>
        </w:rPr>
        <w:t xml:space="preserve"> </w:t>
      </w:r>
      <w:r w:rsidR="00F42709">
        <w:rPr>
          <w:i/>
        </w:rPr>
        <w:t>Emploi et activités</w:t>
      </w:r>
      <w:r>
        <w:rPr>
          <w:i/>
        </w:rPr>
        <w:tab/>
      </w:r>
      <w:r>
        <w:rPr>
          <w:i/>
        </w:rPr>
        <w:tab/>
      </w:r>
      <w:r>
        <w:rPr>
          <w:i/>
        </w:rPr>
        <w:tab/>
      </w:r>
    </w:p>
    <w:p w:rsidR="007E7470" w:rsidRDefault="007E7470" w:rsidP="007E7470">
      <w:pPr>
        <w:rPr>
          <w:b/>
        </w:rPr>
      </w:pPr>
    </w:p>
    <w:p w:rsidR="007E7470" w:rsidRDefault="007E7470" w:rsidP="007E7470">
      <w:r>
        <w:rPr>
          <w:b/>
        </w:rPr>
        <w:t>Titre complet de l’action </w:t>
      </w:r>
      <w:r>
        <w:t>:</w:t>
      </w:r>
      <w:r>
        <w:tab/>
      </w:r>
      <w:r w:rsidR="00216B9E">
        <w:t>P</w:t>
      </w:r>
      <w:r w:rsidR="00995BE8">
        <w:t xml:space="preserve">roduction d’alevins de sandre </w:t>
      </w:r>
      <w:r w:rsidR="00216B9E">
        <w:t xml:space="preserve">sevrés </w:t>
      </w:r>
      <w:r w:rsidR="00995BE8">
        <w:t xml:space="preserve">issus d’écloserie et de bassins d‘alevinage, </w:t>
      </w:r>
      <w:r w:rsidR="00216B9E">
        <w:t>destinés à</w:t>
      </w:r>
      <w:r w:rsidR="00750D64">
        <w:t xml:space="preserve"> un </w:t>
      </w:r>
      <w:r w:rsidR="00995BE8">
        <w:t>élevage intensif</w:t>
      </w:r>
      <w:r w:rsidR="00750D64">
        <w:t>ié</w:t>
      </w:r>
      <w:r w:rsidR="00995BE8">
        <w:t xml:space="preserve"> </w:t>
      </w:r>
      <w:r w:rsidR="00F9516E">
        <w:t>avec</w:t>
      </w:r>
      <w:r w:rsidR="00750D64">
        <w:t xml:space="preserve"> une alimentation</w:t>
      </w:r>
      <w:r w:rsidR="00304825">
        <w:t xml:space="preserve"> granulée </w:t>
      </w:r>
      <w:r w:rsidR="00216B9E">
        <w:t xml:space="preserve">en bassins extérieurs ou </w:t>
      </w:r>
      <w:r w:rsidR="00F9516E">
        <w:t>intérieurs</w:t>
      </w:r>
      <w:r w:rsidR="001D6161">
        <w:t>, et à l’empoissonnage des étangs</w:t>
      </w:r>
      <w:r w:rsidR="00304825">
        <w:t>.</w:t>
      </w:r>
    </w:p>
    <w:p w:rsidR="007E7470" w:rsidRDefault="007E7470" w:rsidP="007E7470">
      <w:pPr>
        <w:pBdr>
          <w:top w:val="single" w:sz="4" w:space="1" w:color="auto"/>
          <w:left w:val="single" w:sz="4" w:space="4" w:color="auto"/>
          <w:bottom w:val="single" w:sz="4" w:space="1" w:color="auto"/>
          <w:right w:val="single" w:sz="4" w:space="4" w:color="auto"/>
        </w:pBdr>
        <w:spacing w:before="120" w:after="120"/>
      </w:pPr>
      <w:r>
        <w:rPr>
          <w:b/>
        </w:rPr>
        <w:t>Nom court de l’action</w:t>
      </w:r>
      <w:r w:rsidR="00995BE8">
        <w:t> </w:t>
      </w:r>
      <w:r w:rsidR="0046284B">
        <w:t xml:space="preserve">: </w:t>
      </w:r>
      <w:r w:rsidR="00216B9E">
        <w:t>P</w:t>
      </w:r>
      <w:r w:rsidR="00750D64">
        <w:t xml:space="preserve">roduction d’alevins de sandre sevrés </w:t>
      </w:r>
      <w:r w:rsidR="00216B9E">
        <w:t>destinés à</w:t>
      </w:r>
      <w:r w:rsidR="00750D64">
        <w:t xml:space="preserve"> un élevage </w:t>
      </w:r>
      <w:r w:rsidR="00216B9E">
        <w:t>raisonnablement intensifié en mil</w:t>
      </w:r>
      <w:r w:rsidR="001D6161">
        <w:t>i</w:t>
      </w:r>
      <w:r w:rsidR="00216B9E">
        <w:t>eu contrôlé</w:t>
      </w:r>
      <w:r w:rsidR="00750D64">
        <w:t>.</w:t>
      </w:r>
    </w:p>
    <w:p w:rsidR="007E7470" w:rsidRDefault="007E7470" w:rsidP="007E7470">
      <w:pPr>
        <w:rPr>
          <w:i/>
          <w:color w:val="0000FF"/>
        </w:rPr>
      </w:pPr>
      <w:r>
        <w:rPr>
          <w:i/>
          <w:color w:val="0000FF"/>
        </w:rPr>
        <w:t xml:space="preserve">Identifiant de l’action : </w:t>
      </w:r>
      <w:r>
        <w:rPr>
          <w:i/>
          <w:color w:val="0000FF"/>
        </w:rPr>
        <w:tab/>
      </w:r>
      <w:r w:rsidR="00304825">
        <w:rPr>
          <w:i/>
          <w:color w:val="0000FF"/>
        </w:rPr>
        <w:t>2013-01</w:t>
      </w:r>
    </w:p>
    <w:p w:rsidR="007E7470" w:rsidRDefault="007E7470" w:rsidP="007E7470">
      <w:pPr>
        <w:pStyle w:val="Pieddepage"/>
        <w:tabs>
          <w:tab w:val="clear" w:pos="4536"/>
          <w:tab w:val="clear" w:pos="9072"/>
          <w:tab w:val="left" w:pos="1985"/>
        </w:tabs>
      </w:pPr>
    </w:p>
    <w:p w:rsidR="007E7470" w:rsidRPr="00943E51" w:rsidRDefault="007E7470" w:rsidP="007E7470">
      <w:pPr>
        <w:tabs>
          <w:tab w:val="left" w:pos="1985"/>
        </w:tabs>
        <w:rPr>
          <w:i/>
        </w:rPr>
      </w:pPr>
      <w:r>
        <w:rPr>
          <w:b/>
        </w:rPr>
        <w:t>Espèce(s) concernée</w:t>
      </w:r>
      <w:r>
        <w:t>(s) :</w:t>
      </w:r>
      <w:r w:rsidR="00304825">
        <w:t xml:space="preserve"> sandre</w:t>
      </w:r>
      <w:r w:rsidR="00943E51">
        <w:t xml:space="preserve"> (</w:t>
      </w:r>
      <w:proofErr w:type="spellStart"/>
      <w:r w:rsidR="00943E51">
        <w:rPr>
          <w:i/>
        </w:rPr>
        <w:t>Stizostedion</w:t>
      </w:r>
      <w:proofErr w:type="spellEnd"/>
      <w:r w:rsidR="00943E51">
        <w:rPr>
          <w:i/>
        </w:rPr>
        <w:t xml:space="preserve"> </w:t>
      </w:r>
      <w:proofErr w:type="spellStart"/>
      <w:r w:rsidR="00943E51">
        <w:rPr>
          <w:i/>
        </w:rPr>
        <w:t>lucioperca</w:t>
      </w:r>
      <w:proofErr w:type="spellEnd"/>
      <w:r w:rsidR="00943E51">
        <w:rPr>
          <w:i/>
        </w:rPr>
        <w:t>)</w:t>
      </w:r>
    </w:p>
    <w:p w:rsidR="007E7470" w:rsidRDefault="007E7470" w:rsidP="007E7470">
      <w:pPr>
        <w:pStyle w:val="Pieddepage"/>
        <w:tabs>
          <w:tab w:val="clear" w:pos="4536"/>
          <w:tab w:val="clear" w:pos="9072"/>
          <w:tab w:val="left" w:pos="1985"/>
        </w:tabs>
      </w:pPr>
    </w:p>
    <w:p w:rsidR="007E7470" w:rsidRDefault="007E7470" w:rsidP="007E7470">
      <w:pPr>
        <w:pBdr>
          <w:top w:val="single" w:sz="6" w:space="1" w:color="auto"/>
        </w:pBdr>
      </w:pPr>
      <w:r>
        <w:rPr>
          <w:b/>
        </w:rPr>
        <w:t>Objectifs de l’action :</w:t>
      </w:r>
      <w:r>
        <w:t xml:space="preserve"> </w:t>
      </w:r>
    </w:p>
    <w:p w:rsidR="00304825" w:rsidRDefault="00304825" w:rsidP="00304825">
      <w:pPr>
        <w:pStyle w:val="Paragraphedeliste"/>
        <w:numPr>
          <w:ilvl w:val="0"/>
          <w:numId w:val="17"/>
        </w:numPr>
        <w:pBdr>
          <w:top w:val="single" w:sz="6" w:space="1" w:color="auto"/>
        </w:pBdr>
      </w:pPr>
      <w:r>
        <w:t>Production maitrisée de la production d’alevins de sandre</w:t>
      </w:r>
      <w:r w:rsidR="004F3971">
        <w:t> :</w:t>
      </w:r>
    </w:p>
    <w:p w:rsidR="006D52B4" w:rsidRDefault="00BF6C6D" w:rsidP="006D52B4">
      <w:pPr>
        <w:pStyle w:val="Paragraphedeliste"/>
        <w:numPr>
          <w:ilvl w:val="1"/>
          <w:numId w:val="17"/>
        </w:numPr>
        <w:pBdr>
          <w:top w:val="single" w:sz="6" w:space="1" w:color="auto"/>
        </w:pBdr>
      </w:pPr>
      <w:r>
        <w:t xml:space="preserve">En </w:t>
      </w:r>
      <w:r w:rsidR="004F3971">
        <w:t xml:space="preserve">écloserie : démarrage </w:t>
      </w:r>
      <w:r w:rsidR="006D52B4">
        <w:t xml:space="preserve">de l’élevage larvaire </w:t>
      </w:r>
      <w:r w:rsidR="004F3971">
        <w:t>sur alimentation mixte</w:t>
      </w:r>
      <w:r w:rsidR="006D52B4">
        <w:t> :</w:t>
      </w:r>
      <w:r w:rsidR="004F3971">
        <w:t xml:space="preserve"> proies vivantes/microparticules puis sevrage précoce, selon les principes employés en écloserie marine.</w:t>
      </w:r>
    </w:p>
    <w:p w:rsidR="00304825" w:rsidRDefault="00BF6C6D" w:rsidP="006D52B4">
      <w:pPr>
        <w:pStyle w:val="Paragraphedeliste"/>
        <w:numPr>
          <w:ilvl w:val="1"/>
          <w:numId w:val="17"/>
        </w:numPr>
        <w:pBdr>
          <w:top w:val="single" w:sz="6" w:space="1" w:color="auto"/>
        </w:pBdr>
      </w:pPr>
      <w:r>
        <w:t>En</w:t>
      </w:r>
      <w:r w:rsidR="004F3971">
        <w:t xml:space="preserve"> bassins extérieurs fertilisés destinés à la production de « 5 semaines »</w:t>
      </w:r>
      <w:r w:rsidR="006D52B4">
        <w:t>, puis s</w:t>
      </w:r>
      <w:r w:rsidR="004F3971">
        <w:t xml:space="preserve">evrage des alevins </w:t>
      </w:r>
      <w:r>
        <w:t>en milieu contrôlé.</w:t>
      </w:r>
    </w:p>
    <w:p w:rsidR="007E7470" w:rsidRDefault="007E7470" w:rsidP="007E7470">
      <w:pPr>
        <w:pBdr>
          <w:top w:val="single" w:sz="4" w:space="1" w:color="auto"/>
        </w:pBdr>
      </w:pPr>
      <w:r>
        <w:t>Action :</w:t>
      </w:r>
      <w:r>
        <w:tab/>
        <w:t xml:space="preserve">nouvelle </w:t>
      </w:r>
      <w:bookmarkStart w:id="0" w:name="CaseACocher2"/>
      <w:r w:rsidR="00F07F9E">
        <w:fldChar w:fldCharType="begin">
          <w:ffData>
            <w:name w:val="CaseACocher2"/>
            <w:enabled/>
            <w:calcOnExit w:val="0"/>
            <w:checkBox>
              <w:sizeAuto/>
              <w:default w:val="1"/>
            </w:checkBox>
          </w:ffData>
        </w:fldChar>
      </w:r>
      <w:r w:rsidR="00830A32">
        <w:instrText xml:space="preserve"> FORMCHECKBOX </w:instrText>
      </w:r>
      <w:r w:rsidR="00F07F9E">
        <w:fldChar w:fldCharType="separate"/>
      </w:r>
      <w:r w:rsidR="00F07F9E">
        <w:fldChar w:fldCharType="end"/>
      </w:r>
      <w:bookmarkEnd w:id="0"/>
      <w:r>
        <w:tab/>
        <w:t xml:space="preserve">en cours </w:t>
      </w:r>
      <w:r w:rsidR="00F07F9E">
        <w:fldChar w:fldCharType="begin">
          <w:ffData>
            <w:name w:val=""/>
            <w:enabled/>
            <w:calcOnExit w:val="0"/>
            <w:checkBox>
              <w:sizeAuto/>
              <w:default w:val="0"/>
            </w:checkBox>
          </w:ffData>
        </w:fldChar>
      </w:r>
      <w:r>
        <w:instrText xml:space="preserve"> FORMCHECKBOX </w:instrText>
      </w:r>
      <w:r w:rsidR="00F07F9E">
        <w:fldChar w:fldCharType="separate"/>
      </w:r>
      <w:r w:rsidR="00F07F9E">
        <w:fldChar w:fldCharType="end"/>
      </w:r>
      <w:r>
        <w:tab/>
      </w:r>
      <w:r>
        <w:tab/>
      </w:r>
      <w:r>
        <w:tab/>
      </w:r>
      <w:r>
        <w:tab/>
        <w:t xml:space="preserve">dernière année </w:t>
      </w:r>
      <w:r w:rsidR="00F07F9E">
        <w:fldChar w:fldCharType="begin">
          <w:ffData>
            <w:name w:val=""/>
            <w:enabled/>
            <w:calcOnExit w:val="0"/>
            <w:checkBox>
              <w:sizeAuto/>
              <w:default w:val="0"/>
            </w:checkBox>
          </w:ffData>
        </w:fldChar>
      </w:r>
      <w:r>
        <w:instrText xml:space="preserve"> FORMCHECKBOX </w:instrText>
      </w:r>
      <w:r w:rsidR="00F07F9E">
        <w:fldChar w:fldCharType="separate"/>
      </w:r>
      <w:r w:rsidR="00F07F9E">
        <w:fldChar w:fldCharType="end"/>
      </w:r>
    </w:p>
    <w:p w:rsidR="007E7470" w:rsidRPr="00830A32" w:rsidRDefault="007E7470" w:rsidP="007E7470">
      <w:pPr>
        <w:tabs>
          <w:tab w:val="left" w:pos="1560"/>
        </w:tabs>
        <w:rPr>
          <w:color w:val="000000" w:themeColor="text1"/>
        </w:rPr>
      </w:pPr>
      <w:r>
        <w:t>Date début :</w:t>
      </w:r>
      <w:r>
        <w:tab/>
      </w:r>
      <w:r w:rsidR="00830A32" w:rsidRPr="00830A32">
        <w:rPr>
          <w:color w:val="000000" w:themeColor="text1"/>
        </w:rPr>
        <w:t>01/09/201</w:t>
      </w:r>
      <w:r w:rsidR="0046284B">
        <w:rPr>
          <w:color w:val="000000" w:themeColor="text1"/>
        </w:rPr>
        <w:t>3</w:t>
      </w:r>
    </w:p>
    <w:p w:rsidR="007E7470" w:rsidRPr="00830A32" w:rsidRDefault="007E7470" w:rsidP="007E7470">
      <w:pPr>
        <w:tabs>
          <w:tab w:val="left" w:pos="1560"/>
        </w:tabs>
        <w:rPr>
          <w:color w:val="000000" w:themeColor="text1"/>
        </w:rPr>
      </w:pPr>
      <w:r w:rsidRPr="00830A32">
        <w:rPr>
          <w:color w:val="000000" w:themeColor="text1"/>
        </w:rPr>
        <w:t>Date fin :</w:t>
      </w:r>
      <w:r w:rsidRPr="00830A32">
        <w:rPr>
          <w:color w:val="000000" w:themeColor="text1"/>
        </w:rPr>
        <w:tab/>
      </w:r>
      <w:r w:rsidR="00830A32" w:rsidRPr="00830A32">
        <w:rPr>
          <w:color w:val="000000" w:themeColor="text1"/>
        </w:rPr>
        <w:t>01/09/201</w:t>
      </w:r>
      <w:r w:rsidR="0046284B">
        <w:rPr>
          <w:color w:val="000000" w:themeColor="text1"/>
        </w:rPr>
        <w:t>5</w:t>
      </w:r>
    </w:p>
    <w:p w:rsidR="007E7470" w:rsidRPr="00830A32" w:rsidRDefault="007E7470" w:rsidP="007E7470">
      <w:pPr>
        <w:tabs>
          <w:tab w:val="left" w:pos="1560"/>
        </w:tabs>
        <w:rPr>
          <w:color w:val="000000" w:themeColor="text1"/>
        </w:rPr>
      </w:pPr>
      <w:r w:rsidRPr="00830A32">
        <w:rPr>
          <w:color w:val="000000" w:themeColor="text1"/>
        </w:rPr>
        <w:t>Durée de l’action : </w:t>
      </w:r>
      <w:r w:rsidR="00830A32" w:rsidRPr="00830A32">
        <w:rPr>
          <w:color w:val="000000" w:themeColor="text1"/>
        </w:rPr>
        <w:t>3</w:t>
      </w:r>
      <w:r w:rsidRPr="00830A32">
        <w:rPr>
          <w:color w:val="000000" w:themeColor="text1"/>
        </w:rPr>
        <w:t xml:space="preserve"> an</w:t>
      </w:r>
      <w:r w:rsidR="00830A32" w:rsidRPr="00830A32">
        <w:rPr>
          <w:color w:val="000000" w:themeColor="text1"/>
        </w:rPr>
        <w:t>s</w:t>
      </w:r>
    </w:p>
    <w:p w:rsidR="007E7470" w:rsidRDefault="007E7470" w:rsidP="007E7470">
      <w:pPr>
        <w:tabs>
          <w:tab w:val="left" w:pos="1560"/>
        </w:tabs>
      </w:pPr>
      <w:r>
        <w:t xml:space="preserve">Enjeu géographique de l’action : régional </w:t>
      </w:r>
      <w:r w:rsidR="00F07F9E">
        <w:fldChar w:fldCharType="begin">
          <w:ffData>
            <w:name w:val=""/>
            <w:enabled/>
            <w:calcOnExit w:val="0"/>
            <w:checkBox>
              <w:sizeAuto/>
              <w:default w:val="1"/>
            </w:checkBox>
          </w:ffData>
        </w:fldChar>
      </w:r>
      <w:r w:rsidR="00830A32">
        <w:instrText xml:space="preserve"> FORMCHECKBOX </w:instrText>
      </w:r>
      <w:r w:rsidR="00F07F9E">
        <w:fldChar w:fldCharType="separate"/>
      </w:r>
      <w:r w:rsidR="00F07F9E">
        <w:fldChar w:fldCharType="end"/>
      </w:r>
      <w:r>
        <w:tab/>
        <w:t xml:space="preserve">interrégional </w:t>
      </w:r>
      <w:r w:rsidR="00F07F9E">
        <w:fldChar w:fldCharType="begin">
          <w:ffData>
            <w:name w:val=""/>
            <w:enabled/>
            <w:calcOnExit w:val="0"/>
            <w:checkBox>
              <w:sizeAuto/>
              <w:default w:val="1"/>
            </w:checkBox>
          </w:ffData>
        </w:fldChar>
      </w:r>
      <w:r w:rsidR="00830A32">
        <w:instrText xml:space="preserve"> FORMCHECKBOX </w:instrText>
      </w:r>
      <w:r w:rsidR="00F07F9E">
        <w:fldChar w:fldCharType="separate"/>
      </w:r>
      <w:r w:rsidR="00F07F9E">
        <w:fldChar w:fldCharType="end"/>
      </w:r>
      <w:r>
        <w:tab/>
        <w:t xml:space="preserve">national </w:t>
      </w:r>
      <w:r w:rsidR="00F07F9E">
        <w:fldChar w:fldCharType="begin">
          <w:ffData>
            <w:name w:val=""/>
            <w:enabled/>
            <w:calcOnExit w:val="0"/>
            <w:checkBox>
              <w:sizeAuto/>
              <w:default w:val="0"/>
            </w:checkBox>
          </w:ffData>
        </w:fldChar>
      </w:r>
      <w:r>
        <w:instrText xml:space="preserve"> FORMCHECKBOX </w:instrText>
      </w:r>
      <w:r w:rsidR="00F07F9E">
        <w:fldChar w:fldCharType="separate"/>
      </w:r>
      <w:r w:rsidR="00F07F9E">
        <w:fldChar w:fldCharType="end"/>
      </w:r>
    </w:p>
    <w:p w:rsidR="007E7470" w:rsidRDefault="007E7470" w:rsidP="007E7470"/>
    <w:p w:rsidR="007E7470" w:rsidRDefault="007E7470" w:rsidP="00606D2A">
      <w:pPr>
        <w:pBdr>
          <w:top w:val="single" w:sz="4" w:space="1" w:color="auto"/>
          <w:bottom w:val="single" w:sz="4" w:space="2" w:color="auto"/>
        </w:pBdr>
        <w:spacing w:before="120" w:after="120"/>
        <w:rPr>
          <w:b/>
        </w:rPr>
      </w:pPr>
      <w:r>
        <w:rPr>
          <w:b/>
        </w:rPr>
        <w:t>Contexte, rappel des travaux antérieurs, bibliographie, origine de la demande</w:t>
      </w:r>
      <w:r w:rsidR="00363EF9">
        <w:rPr>
          <w:b/>
        </w:rPr>
        <w:t xml:space="preserve"> </w:t>
      </w:r>
      <w:r>
        <w:rPr>
          <w:b/>
        </w:rPr>
        <w:t>:</w:t>
      </w:r>
    </w:p>
    <w:p w:rsidR="00364EF8" w:rsidRPr="00364EF8" w:rsidRDefault="00364EF8" w:rsidP="00606D2A">
      <w:pPr>
        <w:pBdr>
          <w:top w:val="single" w:sz="4" w:space="1" w:color="auto"/>
          <w:bottom w:val="single" w:sz="4" w:space="2" w:color="auto"/>
        </w:pBdr>
        <w:spacing w:before="120" w:after="120"/>
        <w:rPr>
          <w:b/>
        </w:rPr>
      </w:pPr>
      <w:r w:rsidRPr="00364EF8">
        <w:rPr>
          <w:b/>
        </w:rPr>
        <w:t>Contexte</w:t>
      </w:r>
    </w:p>
    <w:p w:rsidR="008239AB" w:rsidRDefault="00E73F5C" w:rsidP="00606D2A">
      <w:pPr>
        <w:pBdr>
          <w:top w:val="single" w:sz="4" w:space="1" w:color="auto"/>
          <w:bottom w:val="single" w:sz="4" w:space="2" w:color="auto"/>
        </w:pBdr>
        <w:spacing w:before="120" w:after="120"/>
      </w:pPr>
      <w:r>
        <w:t xml:space="preserve">L’élevage du sandre en Région Rhône-Alpes, </w:t>
      </w:r>
      <w:r w:rsidR="00E94235">
        <w:t>se limite actuellement à une production extensive en étang</w:t>
      </w:r>
      <w:r>
        <w:t>,</w:t>
      </w:r>
      <w:r w:rsidR="00E94235">
        <w:t xml:space="preserve"> de sujets </w:t>
      </w:r>
      <w:r w:rsidR="008239AB">
        <w:t xml:space="preserve">âgés </w:t>
      </w:r>
      <w:r w:rsidR="00E94235">
        <w:t>de un ou deux étés</w:t>
      </w:r>
      <w:r w:rsidR="008239AB">
        <w:t xml:space="preserve"> au moment de la vente</w:t>
      </w:r>
      <w:r w:rsidR="00E94235">
        <w:t xml:space="preserve">. Cette production </w:t>
      </w:r>
      <w:r w:rsidR="008239AB">
        <w:t xml:space="preserve">s’appuie généralement sur un alevinage </w:t>
      </w:r>
      <w:r w:rsidR="00D3142E">
        <w:t xml:space="preserve">basé sur la production </w:t>
      </w:r>
      <w:r w:rsidR="008239AB">
        <w:t xml:space="preserve">de « 5 semaines » </w:t>
      </w:r>
      <w:r>
        <w:t>élevés</w:t>
      </w:r>
      <w:r w:rsidR="008239AB">
        <w:t xml:space="preserve"> en bassins fertilisés. Ces bassins </w:t>
      </w:r>
      <w:r w:rsidR="00D3142E">
        <w:t>s</w:t>
      </w:r>
      <w:r w:rsidR="008239AB">
        <w:t>ont initialement ensemencés avec des larves vésiculées obtenues en écloserie par des techniques de reproduction aménagée (écloseries de Pascal Dannancier et de Sébastien Grand en région Rhône-Alpes)</w:t>
      </w:r>
      <w:r w:rsidR="0079231C">
        <w:t>.</w:t>
      </w:r>
    </w:p>
    <w:p w:rsidR="0079231C" w:rsidRDefault="008239AB" w:rsidP="00606D2A">
      <w:pPr>
        <w:pBdr>
          <w:top w:val="single" w:sz="4" w:space="1" w:color="auto"/>
          <w:bottom w:val="single" w:sz="4" w:space="2" w:color="auto"/>
        </w:pBdr>
        <w:spacing w:before="120" w:after="120"/>
      </w:pPr>
      <w:r w:rsidRPr="008239AB">
        <w:t>Les productions</w:t>
      </w:r>
      <w:r>
        <w:t xml:space="preserve"> obtenues dans ces conditions</w:t>
      </w:r>
      <w:r w:rsidR="00E73F5C">
        <w:t xml:space="preserve"> sont très variables d’une année sur l’autre, en raison de l’absence de maitrise des conditions environnementales. Il s’ensuit des difficultés de commercialisation liées à une </w:t>
      </w:r>
      <w:r w:rsidR="006D52B4">
        <w:t>offre</w:t>
      </w:r>
      <w:r w:rsidR="00E73F5C">
        <w:t xml:space="preserve"> déficitaire ou pléthorique, mais rarement adaptée à la demande du marché. Dans ces conditions, les débouchés visés sont essentiellement le marché du repeuplement. </w:t>
      </w:r>
      <w:r w:rsidR="00D3142E">
        <w:t>Pour les gros sujets, l</w:t>
      </w:r>
      <w:r w:rsidR="00E73F5C">
        <w:t xml:space="preserve">e marché de consommation est plus difficile à fidéliser en raison de l’incapacité à </w:t>
      </w:r>
      <w:r w:rsidR="001E411C">
        <w:t xml:space="preserve">assurer une production régulière dans ces conditions </w:t>
      </w:r>
      <w:r w:rsidR="001E411C">
        <w:lastRenderedPageBreak/>
        <w:t>d’élevage.</w:t>
      </w:r>
      <w:r w:rsidR="00D3142E">
        <w:t xml:space="preserve"> </w:t>
      </w:r>
      <w:r w:rsidR="006D52B4">
        <w:t>Le poisson d’étang</w:t>
      </w:r>
      <w:r w:rsidR="00D3142E">
        <w:t xml:space="preserve"> est de ce fait fortement concurrencé par du poisson d’importation provenant essentiellement </w:t>
      </w:r>
      <w:r w:rsidR="004F1D60">
        <w:t xml:space="preserve">du Danemark, </w:t>
      </w:r>
      <w:r w:rsidR="00D3142E">
        <w:t>des Pays-Bas</w:t>
      </w:r>
      <w:r w:rsidR="004F1D60">
        <w:t xml:space="preserve"> et de Suède.</w:t>
      </w:r>
    </w:p>
    <w:p w:rsidR="009211B6" w:rsidRDefault="0050396D" w:rsidP="00606D2A">
      <w:pPr>
        <w:pBdr>
          <w:top w:val="single" w:sz="4" w:space="1" w:color="auto"/>
          <w:bottom w:val="single" w:sz="4" w:space="2" w:color="auto"/>
        </w:pBdr>
        <w:spacing w:before="120" w:after="120"/>
      </w:pPr>
      <w:r>
        <w:t xml:space="preserve">Face à cette situation, deux types d’orientations émergent au niveau national. </w:t>
      </w:r>
    </w:p>
    <w:p w:rsidR="0050396D" w:rsidRDefault="0050396D" w:rsidP="00606D2A">
      <w:pPr>
        <w:pBdr>
          <w:top w:val="single" w:sz="4" w:space="1" w:color="auto"/>
          <w:bottom w:val="single" w:sz="4" w:space="2" w:color="auto"/>
        </w:pBdr>
        <w:spacing w:before="120" w:after="120"/>
      </w:pPr>
      <w:r>
        <w:t>La première est la mise en place de programmes visant à optimiser les conditions de production extensive. C’est le cas du programme engagé par la FLAC </w:t>
      </w:r>
      <w:r w:rsidR="0079709A">
        <w:t xml:space="preserve"> (Région Lorraine) </w:t>
      </w:r>
      <w:r w:rsidR="006D52B4">
        <w:t xml:space="preserve">à partir d’octobre 2012 </w:t>
      </w:r>
      <w:r>
        <w:t>:</w:t>
      </w:r>
      <w:r w:rsidRPr="0050396D">
        <w:t xml:space="preserve"> </w:t>
      </w:r>
      <w:r>
        <w:t xml:space="preserve">« Amélioration de la production écologiquement intensive de juvéniles de sandre : rôle de la fertilisation et de l'association espèce - proie ». </w:t>
      </w:r>
    </w:p>
    <w:p w:rsidR="003D6BBF" w:rsidRDefault="009211B6" w:rsidP="00606D2A">
      <w:pPr>
        <w:pBdr>
          <w:top w:val="single" w:sz="4" w:space="1" w:color="auto"/>
          <w:bottom w:val="single" w:sz="4" w:space="2" w:color="auto"/>
        </w:pBdr>
        <w:spacing w:before="120" w:after="120"/>
      </w:pPr>
      <w:r>
        <w:t xml:space="preserve">La seconde repose </w:t>
      </w:r>
      <w:r w:rsidR="003D6BBF">
        <w:t xml:space="preserve">à la fois </w:t>
      </w:r>
      <w:r>
        <w:t xml:space="preserve">sur des initiatives privées </w:t>
      </w:r>
      <w:r w:rsidR="003D6BBF">
        <w:t>(</w:t>
      </w:r>
      <w:r w:rsidR="00D64CD3">
        <w:t>entreprise</w:t>
      </w:r>
      <w:r w:rsidR="00AA57E0">
        <w:t>s</w:t>
      </w:r>
      <w:r w:rsidR="00D64CD3">
        <w:t xml:space="preserve"> </w:t>
      </w:r>
      <w:proofErr w:type="spellStart"/>
      <w:r w:rsidR="003D6BBF">
        <w:t>Asialor</w:t>
      </w:r>
      <w:proofErr w:type="spellEnd"/>
      <w:r w:rsidR="00AA57E0">
        <w:t> :</w:t>
      </w:r>
      <w:r w:rsidR="003D6BBF">
        <w:t xml:space="preserve"> Moselle</w:t>
      </w:r>
      <w:r w:rsidR="00AA57E0">
        <w:t>, Bresse Aquaculture : Saône et Loire</w:t>
      </w:r>
      <w:r w:rsidR="003D6BBF">
        <w:t xml:space="preserve">) et publiques (Région Nord Pas de Calais). Elle </w:t>
      </w:r>
      <w:r w:rsidR="0079709A">
        <w:t xml:space="preserve"> s’oriente vers </w:t>
      </w:r>
      <w:r w:rsidR="003D6BBF">
        <w:t xml:space="preserve">l’intensification de l’élevage </w:t>
      </w:r>
      <w:r>
        <w:t>en milieu contrôlé</w:t>
      </w:r>
      <w:r w:rsidR="003D6BBF">
        <w:t xml:space="preserve"> en s’appuyant sur l’expérience d’unités de ce type développées au Danemark </w:t>
      </w:r>
      <w:r w:rsidR="00AF2EBD">
        <w:t>(</w:t>
      </w:r>
      <w:proofErr w:type="spellStart"/>
      <w:r w:rsidR="00AF2EBD">
        <w:t>Aquapri</w:t>
      </w:r>
      <w:proofErr w:type="spellEnd"/>
      <w:r w:rsidR="00AF2EBD">
        <w:t xml:space="preserve">) </w:t>
      </w:r>
      <w:r w:rsidR="003D6BBF">
        <w:t>et aux Pays Bas</w:t>
      </w:r>
      <w:r w:rsidR="00F02419">
        <w:t xml:space="preserve"> (Van </w:t>
      </w:r>
      <w:proofErr w:type="spellStart"/>
      <w:r w:rsidR="00F02419">
        <w:t>Slooten</w:t>
      </w:r>
      <w:proofErr w:type="spellEnd"/>
      <w:r w:rsidR="00F02419">
        <w:t xml:space="preserve"> </w:t>
      </w:r>
      <w:proofErr w:type="spellStart"/>
      <w:r w:rsidR="00F02419">
        <w:t>Aquacultuur</w:t>
      </w:r>
      <w:proofErr w:type="spellEnd"/>
      <w:r w:rsidR="000A3B15">
        <w:t xml:space="preserve">, </w:t>
      </w:r>
      <w:proofErr w:type="spellStart"/>
      <w:r w:rsidR="000A3B15">
        <w:t>Excelence</w:t>
      </w:r>
      <w:proofErr w:type="spellEnd"/>
      <w:r w:rsidR="000A3B15">
        <w:t xml:space="preserve"> </w:t>
      </w:r>
      <w:proofErr w:type="spellStart"/>
      <w:r w:rsidR="000A3B15">
        <w:t>fish</w:t>
      </w:r>
      <w:proofErr w:type="spellEnd"/>
      <w:r w:rsidR="000A3B15">
        <w:t xml:space="preserve"> </w:t>
      </w:r>
      <w:proofErr w:type="spellStart"/>
      <w:r w:rsidR="000A3B15">
        <w:t>bv</w:t>
      </w:r>
      <w:proofErr w:type="spellEnd"/>
      <w:r w:rsidR="000A3B15">
        <w:t xml:space="preserve">, </w:t>
      </w:r>
      <w:proofErr w:type="spellStart"/>
      <w:r w:rsidR="000A3B15" w:rsidRPr="000A3B15">
        <w:t>Maatschap</w:t>
      </w:r>
      <w:proofErr w:type="spellEnd"/>
      <w:r w:rsidR="000A3B15" w:rsidRPr="000A3B15">
        <w:t xml:space="preserve"> </w:t>
      </w:r>
      <w:proofErr w:type="spellStart"/>
      <w:r w:rsidR="000A3B15" w:rsidRPr="000A3B15">
        <w:t>s.p.c</w:t>
      </w:r>
      <w:proofErr w:type="spellEnd"/>
      <w:r w:rsidR="000A3B15" w:rsidRPr="000A3B15">
        <w:t xml:space="preserve">. </w:t>
      </w:r>
      <w:proofErr w:type="spellStart"/>
      <w:r w:rsidR="000A3B15" w:rsidRPr="000A3B15">
        <w:t>lont</w:t>
      </w:r>
      <w:proofErr w:type="spellEnd"/>
      <w:r w:rsidR="000A3B15" w:rsidRPr="000A3B15">
        <w:t xml:space="preserve"> en s van </w:t>
      </w:r>
      <w:proofErr w:type="spellStart"/>
      <w:r w:rsidR="000A3B15" w:rsidRPr="000A3B15">
        <w:t>baaren</w:t>
      </w:r>
      <w:proofErr w:type="spellEnd"/>
      <w:r w:rsidR="00F02419">
        <w:t>)</w:t>
      </w:r>
      <w:r w:rsidR="003D6BBF">
        <w:t>.</w:t>
      </w:r>
    </w:p>
    <w:p w:rsidR="007E7470" w:rsidRDefault="0079231C" w:rsidP="00606D2A">
      <w:pPr>
        <w:pBdr>
          <w:top w:val="single" w:sz="4" w:space="1" w:color="auto"/>
          <w:bottom w:val="single" w:sz="4" w:space="2" w:color="auto"/>
        </w:pBdr>
        <w:spacing w:before="120" w:after="120"/>
      </w:pPr>
      <w:r>
        <w:t xml:space="preserve">Dans </w:t>
      </w:r>
      <w:r w:rsidR="0079709A">
        <w:t>notre région</w:t>
      </w:r>
      <w:r>
        <w:t xml:space="preserve">, la pisciculture Dannancier </w:t>
      </w:r>
      <w:r w:rsidR="0079709A">
        <w:t>opte pour une piste intermédiaire ; elle choisit le</w:t>
      </w:r>
      <w:r>
        <w:t xml:space="preserve"> développe</w:t>
      </w:r>
      <w:r w:rsidR="0079709A">
        <w:t xml:space="preserve">ment d’une </w:t>
      </w:r>
      <w:r>
        <w:t xml:space="preserve">production d’alevins de sandre </w:t>
      </w:r>
      <w:r w:rsidR="00D64CD3">
        <w:t xml:space="preserve">pour lancer une production intensifiée avec une alimentation sur granulés et aussi </w:t>
      </w:r>
      <w:r w:rsidR="00B764BE">
        <w:t xml:space="preserve">pour assurer un approvisionnement régulier </w:t>
      </w:r>
      <w:r w:rsidR="00243B7F">
        <w:t xml:space="preserve">des </w:t>
      </w:r>
      <w:r w:rsidR="00B764BE">
        <w:t>empoissonnage</w:t>
      </w:r>
      <w:r w:rsidR="00243B7F">
        <w:t>s</w:t>
      </w:r>
      <w:r w:rsidR="00B764BE">
        <w:t xml:space="preserve"> d</w:t>
      </w:r>
      <w:r w:rsidR="00243B7F">
        <w:t>’</w:t>
      </w:r>
      <w:r w:rsidR="00B764BE">
        <w:t xml:space="preserve">étangs. </w:t>
      </w:r>
    </w:p>
    <w:p w:rsidR="00B764BE" w:rsidRDefault="00B764BE" w:rsidP="00606D2A">
      <w:pPr>
        <w:pBdr>
          <w:top w:val="single" w:sz="4" w:space="1" w:color="auto"/>
          <w:bottom w:val="single" w:sz="4" w:space="2" w:color="auto"/>
        </w:pBdr>
        <w:spacing w:before="120" w:after="120"/>
      </w:pPr>
      <w:r>
        <w:t>La production des alevins est prévue pour une part en écloserie, et pour l’autre en bassins extérieurs</w:t>
      </w:r>
      <w:r w:rsidR="00D64CD3">
        <w:t xml:space="preserve"> fertilisés</w:t>
      </w:r>
      <w:r>
        <w:t>.</w:t>
      </w:r>
    </w:p>
    <w:p w:rsidR="00B764BE" w:rsidRDefault="00B764BE" w:rsidP="00606D2A">
      <w:pPr>
        <w:pBdr>
          <w:top w:val="single" w:sz="4" w:space="1" w:color="auto"/>
          <w:bottom w:val="single" w:sz="4" w:space="2" w:color="auto"/>
        </w:pBdr>
        <w:spacing w:before="120" w:after="120"/>
      </w:pPr>
      <w:r>
        <w:t>La production en écloserie repose sur :</w:t>
      </w:r>
    </w:p>
    <w:p w:rsidR="00606D2A" w:rsidRDefault="00B764BE" w:rsidP="00606D2A">
      <w:pPr>
        <w:pBdr>
          <w:top w:val="single" w:sz="4" w:space="1" w:color="auto"/>
          <w:bottom w:val="single" w:sz="4" w:space="2" w:color="auto"/>
        </w:pBdr>
        <w:spacing w:before="120" w:after="120"/>
      </w:pPr>
      <w:r>
        <w:t>-</w:t>
      </w:r>
      <w:r w:rsidR="00606D2A">
        <w:t xml:space="preserve"> un </w:t>
      </w:r>
      <w:r>
        <w:t>app</w:t>
      </w:r>
      <w:r w:rsidR="00606D2A">
        <w:t xml:space="preserve">rovisionnement en larves </w:t>
      </w:r>
      <w:r>
        <w:t>vésiculées produites en reproduction aménagée dans l’écloserie de Pascal Dannancier</w:t>
      </w:r>
      <w:r w:rsidR="00606D2A">
        <w:t>.</w:t>
      </w:r>
    </w:p>
    <w:p w:rsidR="00606D2A" w:rsidRDefault="00606D2A" w:rsidP="00606D2A">
      <w:pPr>
        <w:pBdr>
          <w:top w:val="single" w:sz="4" w:space="1" w:color="auto"/>
          <w:bottom w:val="single" w:sz="4" w:space="2" w:color="auto"/>
        </w:pBdr>
        <w:spacing w:before="120" w:after="120"/>
      </w:pPr>
      <w:r>
        <w:t xml:space="preserve">- Un élevage larvaire basé sur les principes développés en aquaculture marine. La phase d’alimentation sur proies vivantes </w:t>
      </w:r>
      <w:r w:rsidR="00AC1B92">
        <w:t>est</w:t>
      </w:r>
      <w:r>
        <w:t xml:space="preserve"> limitée à son maximum de manière à réduire les coûts inhérents à leur production : </w:t>
      </w:r>
      <w:r w:rsidR="00364EF8">
        <w:t xml:space="preserve">structures, </w:t>
      </w:r>
      <w:r>
        <w:t>matières premières, personnel, …, et à simplifier au maximum les principes d’élevage. Les rotifères (</w:t>
      </w:r>
      <w:r w:rsidRPr="00606D2A">
        <w:rPr>
          <w:i/>
        </w:rPr>
        <w:t>Brachionus dimidiatus</w:t>
      </w:r>
      <w:r>
        <w:t xml:space="preserve">) servant au démarrage de l’alimentation sont produits </w:t>
      </w:r>
      <w:r w:rsidR="00364EF8">
        <w:t>selon les principes</w:t>
      </w:r>
      <w:r>
        <w:t xml:space="preserve"> </w:t>
      </w:r>
      <w:r w:rsidR="00364EF8">
        <w:t>mis au point dans l’action PEP 2009-02  (JACQUEMOND, 2011).</w:t>
      </w:r>
      <w:r w:rsidR="00EA3AAC">
        <w:t xml:space="preserve"> L’emploi d’artémias </w:t>
      </w:r>
      <w:r w:rsidR="00AC1B92">
        <w:t>est</w:t>
      </w:r>
      <w:r w:rsidR="00EA3AAC">
        <w:t xml:space="preserve"> limité au maximum en raison du coût des cystes et de leur faible disponibilité sur le marché mondial. Pour cela, l’emploi précoce de microparticules est préconisé comme produit de substitution. Il donne suite à un sevrage précoce et a priori plus aisé à mettre en œuvre.</w:t>
      </w:r>
      <w:r w:rsidR="00AA57E0">
        <w:t xml:space="preserve"> L’entreprise Bresse Aquaculture s’associe à cet axe de travail dans un cadre partenarial.</w:t>
      </w:r>
    </w:p>
    <w:p w:rsidR="00F0737D" w:rsidRDefault="007E6910" w:rsidP="00606D2A">
      <w:pPr>
        <w:pBdr>
          <w:top w:val="single" w:sz="4" w:space="1" w:color="auto"/>
          <w:bottom w:val="single" w:sz="4" w:space="2" w:color="auto"/>
        </w:pBdr>
        <w:spacing w:before="120" w:after="120"/>
      </w:pPr>
      <w:r>
        <w:t>- une production de « </w:t>
      </w:r>
      <w:r w:rsidR="0071682A">
        <w:t>cinq</w:t>
      </w:r>
      <w:r>
        <w:t xml:space="preserve"> semaines » en bassins extérieurs préalablement préparés et fertilisés, selon les principes habituellement mis en œuvre par l’entreprise. Les alevins pêchés sont transférés en bassins intérieurs et soumis à un sevrage avec un aliment granulé du commerce. Cette opération est réalisée </w:t>
      </w:r>
      <w:r w:rsidR="00F0737D">
        <w:t xml:space="preserve">en </w:t>
      </w:r>
      <w:r>
        <w:t>écloserie</w:t>
      </w:r>
      <w:r w:rsidR="00F0737D">
        <w:t>.</w:t>
      </w:r>
    </w:p>
    <w:p w:rsidR="00B00A4B" w:rsidRDefault="004A682F" w:rsidP="0010664F">
      <w:pPr>
        <w:pBdr>
          <w:top w:val="single" w:sz="4" w:space="1" w:color="auto"/>
          <w:bottom w:val="single" w:sz="4" w:space="2" w:color="auto"/>
        </w:pBdr>
        <w:spacing w:before="120" w:after="120"/>
      </w:pPr>
      <w:r>
        <w:t>Les poisso</w:t>
      </w:r>
      <w:r w:rsidR="0010664F">
        <w:t xml:space="preserve">ns sevrés sont ensuite destinés </w:t>
      </w:r>
      <w:r>
        <w:t>à une poursuite de l’élevage avec une alimentation sur granulés</w:t>
      </w:r>
      <w:r w:rsidR="0010664F">
        <w:t>,  pour une part en bassins extérieurs aménagés  pour un élevage intensifié en condition naturelle, pour une autre, en bassins intérieurs en milieu contrôlé.</w:t>
      </w:r>
      <w:r>
        <w:t xml:space="preserve"> </w:t>
      </w:r>
    </w:p>
    <w:p w:rsidR="004A682F" w:rsidRDefault="008A14D3" w:rsidP="00606D2A">
      <w:pPr>
        <w:pBdr>
          <w:top w:val="single" w:sz="4" w:space="1" w:color="auto"/>
          <w:bottom w:val="single" w:sz="4" w:space="2" w:color="auto"/>
        </w:pBdr>
        <w:spacing w:before="120" w:after="120"/>
      </w:pPr>
      <w:r>
        <w:t xml:space="preserve">Pour les poissons destinés à l’empoissonnement d’étangs, un </w:t>
      </w:r>
      <w:r w:rsidR="004A682F">
        <w:t>contrôle à la pêche des étangs permettra de vérifier l’adaptabilité des pois</w:t>
      </w:r>
      <w:r>
        <w:t>s</w:t>
      </w:r>
      <w:r w:rsidR="004A682F">
        <w:t xml:space="preserve">ons au milieu étang. La possibilité d’un retour des sandres pêchés en étang à une alimentation artificielle pourra également être </w:t>
      </w:r>
      <w:r w:rsidR="00255868">
        <w:t>vérifiée</w:t>
      </w:r>
      <w:r w:rsidR="004A682F">
        <w:t>.</w:t>
      </w:r>
    </w:p>
    <w:p w:rsidR="00B00A4B" w:rsidRDefault="00B00A4B" w:rsidP="00606D2A">
      <w:pPr>
        <w:pBdr>
          <w:top w:val="single" w:sz="4" w:space="1" w:color="auto"/>
          <w:bottom w:val="single" w:sz="4" w:space="2" w:color="auto"/>
        </w:pBdr>
        <w:spacing w:before="120" w:after="120"/>
      </w:pPr>
      <w:r>
        <w:lastRenderedPageBreak/>
        <w:t xml:space="preserve">Les sandres maintenus avec une alimentation granulée jusqu’à la fin de la belle saison pourront également être comparés </w:t>
      </w:r>
      <w:r w:rsidR="008D15B8">
        <w:t xml:space="preserve">aux poissons de même âge </w:t>
      </w:r>
      <w:r>
        <w:t xml:space="preserve">pêchés </w:t>
      </w:r>
      <w:r w:rsidR="008D15B8">
        <w:t>dans les étangs.</w:t>
      </w:r>
    </w:p>
    <w:p w:rsidR="00364EF8" w:rsidRDefault="00364EF8" w:rsidP="00606D2A">
      <w:pPr>
        <w:pBdr>
          <w:top w:val="single" w:sz="4" w:space="1" w:color="auto"/>
          <w:bottom w:val="single" w:sz="4" w:space="2" w:color="auto"/>
        </w:pBdr>
        <w:spacing w:before="120" w:after="120"/>
        <w:rPr>
          <w:b/>
        </w:rPr>
      </w:pPr>
      <w:r>
        <w:rPr>
          <w:b/>
        </w:rPr>
        <w:t>Rappel des travaux antérieurs :</w:t>
      </w:r>
    </w:p>
    <w:p w:rsidR="00410487" w:rsidRDefault="0090281A" w:rsidP="00606D2A">
      <w:pPr>
        <w:pBdr>
          <w:top w:val="single" w:sz="4" w:space="1" w:color="auto"/>
          <w:bottom w:val="single" w:sz="4" w:space="2" w:color="auto"/>
        </w:pBdr>
        <w:spacing w:before="120" w:after="120"/>
      </w:pPr>
      <w:r w:rsidRPr="0090281A">
        <w:t>Le</w:t>
      </w:r>
      <w:r>
        <w:t xml:space="preserve"> projet d’action ci-contre fait suite à l’action PEP 2009-02, portant sur la production de proies vivantes en milieu contrôlé (JACQUEMOND, 2011). Les résultats obtenus en matière </w:t>
      </w:r>
      <w:r w:rsidR="001278B5">
        <w:t>production</w:t>
      </w:r>
      <w:r>
        <w:t xml:space="preserve"> de rotifères en milieu recyclé ou renouvelé permettent d’envisager la possibilité de démarrer l’élevage larvaire de sandre avec </w:t>
      </w:r>
      <w:r w:rsidRPr="0090281A">
        <w:rPr>
          <w:i/>
        </w:rPr>
        <w:t>Brachionus dimidiatus calyciflorus</w:t>
      </w:r>
      <w:r>
        <w:t xml:space="preserve"> comme première alimentation. </w:t>
      </w:r>
    </w:p>
    <w:p w:rsidR="00410487" w:rsidRDefault="00410487" w:rsidP="00606D2A">
      <w:pPr>
        <w:pBdr>
          <w:top w:val="single" w:sz="4" w:space="1" w:color="auto"/>
          <w:bottom w:val="single" w:sz="4" w:space="2" w:color="auto"/>
        </w:pBdr>
        <w:spacing w:before="120" w:after="120"/>
      </w:pPr>
      <w:r>
        <w:t xml:space="preserve">Les essais engagés par plusieurs auteurs montrent la possibilité de produire des alevins sevrés en suivant une séquence alimentaire : rotifères puis nauplii d’artémia suivie d’un sevrage sur aliment granulé </w:t>
      </w:r>
      <w:r w:rsidR="00FF5258">
        <w:t>(MAHIEU, 1997, JAC</w:t>
      </w:r>
      <w:r w:rsidR="00A37DB1">
        <w:t>QUEMOND, 1999 et 2007)</w:t>
      </w:r>
      <w:r w:rsidR="00FF5258">
        <w:t xml:space="preserve"> </w:t>
      </w:r>
      <w:r>
        <w:t xml:space="preserve">avec </w:t>
      </w:r>
      <w:r w:rsidR="001278B5">
        <w:t>des</w:t>
      </w:r>
      <w:r>
        <w:t xml:space="preserve"> survie</w:t>
      </w:r>
      <w:r w:rsidR="001278B5">
        <w:t>s</w:t>
      </w:r>
      <w:r>
        <w:t xml:space="preserve"> </w:t>
      </w:r>
      <w:r w:rsidR="00FF5258">
        <w:t>respective</w:t>
      </w:r>
      <w:r w:rsidR="001278B5">
        <w:t>s</w:t>
      </w:r>
      <w:r>
        <w:t xml:space="preserve"> de  </w:t>
      </w:r>
      <w:r w:rsidR="00FF5258">
        <w:t>32</w:t>
      </w:r>
      <w:r w:rsidR="001278B5">
        <w:t>, 3</w:t>
      </w:r>
      <w:r w:rsidR="00FF5258">
        <w:t xml:space="preserve"> </w:t>
      </w:r>
      <w:r w:rsidR="001278B5">
        <w:t>et</w:t>
      </w:r>
      <w:r w:rsidR="00FF5258">
        <w:t xml:space="preserve"> 66% depuis l’éclosion.</w:t>
      </w:r>
    </w:p>
    <w:p w:rsidR="00FF5258" w:rsidRDefault="003C77F9" w:rsidP="00606D2A">
      <w:pPr>
        <w:pBdr>
          <w:top w:val="single" w:sz="4" w:space="1" w:color="auto"/>
          <w:bottom w:val="single" w:sz="4" w:space="2" w:color="auto"/>
        </w:pBdr>
        <w:spacing w:before="120" w:after="120"/>
      </w:pPr>
      <w:r>
        <w:t>Avec u</w:t>
      </w:r>
      <w:r w:rsidR="00FF5258">
        <w:t xml:space="preserve">ne première alimentation </w:t>
      </w:r>
      <w:r>
        <w:t xml:space="preserve">directement </w:t>
      </w:r>
      <w:r w:rsidR="00FF5258">
        <w:t>sur artémia suivie d’un sevrage entre J12 et J26 post éclosion</w:t>
      </w:r>
      <w:r>
        <w:t>,</w:t>
      </w:r>
      <w:r w:rsidR="00FF5258">
        <w:t xml:space="preserve"> </w:t>
      </w:r>
      <w:r w:rsidR="003D0DD5">
        <w:t xml:space="preserve">KESTEMONT et al. (2007) </w:t>
      </w:r>
      <w:r w:rsidR="00FF5258">
        <w:t>abouti</w:t>
      </w:r>
      <w:r w:rsidR="003D0DD5">
        <w:t>ssen</w:t>
      </w:r>
      <w:r w:rsidR="00FF5258">
        <w:t xml:space="preserve">t à </w:t>
      </w:r>
      <w:r w:rsidR="003D0DD5">
        <w:t>une</w:t>
      </w:r>
      <w:r w:rsidR="00FF5258">
        <w:t xml:space="preserve"> survie variant entre 31 et 51% et un taux de malformation variant entre 14 et 37%</w:t>
      </w:r>
      <w:r w:rsidR="003D0DD5">
        <w:t>.</w:t>
      </w:r>
    </w:p>
    <w:p w:rsidR="003D0DD5" w:rsidRDefault="003C77F9" w:rsidP="00606D2A">
      <w:pPr>
        <w:pBdr>
          <w:top w:val="single" w:sz="4" w:space="1" w:color="auto"/>
          <w:bottom w:val="single" w:sz="4" w:space="2" w:color="auto"/>
        </w:pBdr>
        <w:spacing w:before="120" w:after="120"/>
      </w:pPr>
      <w:r>
        <w:t xml:space="preserve">SZKUDLAREK et al (2007) débutent l’alimentation des larves avec </w:t>
      </w:r>
      <w:r w:rsidR="003D0DD5">
        <w:t>un « cofeeding » : artémia – aliment sec de J4 à J18</w:t>
      </w:r>
      <w:r>
        <w:t>,</w:t>
      </w:r>
      <w:r w:rsidR="003D0DD5">
        <w:t xml:space="preserve"> </w:t>
      </w:r>
      <w:r>
        <w:t xml:space="preserve">et </w:t>
      </w:r>
      <w:r w:rsidR="003D0DD5">
        <w:t xml:space="preserve">obtiennent des survies </w:t>
      </w:r>
      <w:r>
        <w:t>allant de</w:t>
      </w:r>
      <w:r w:rsidR="003D0DD5">
        <w:t xml:space="preserve"> 72 </w:t>
      </w:r>
      <w:r>
        <w:t>à</w:t>
      </w:r>
      <w:r w:rsidR="003D0DD5">
        <w:t xml:space="preserve"> 79% pour des densités respectives de 100 et 25 larves /L., et un poids unitaire moyen de 35mg. La poursuite de l’élevage de J19 à J30 </w:t>
      </w:r>
      <w:r>
        <w:t>avec un aliment sec et</w:t>
      </w:r>
      <w:r w:rsidR="003D0DD5">
        <w:t xml:space="preserve"> une densité </w:t>
      </w:r>
      <w:r>
        <w:t>de</w:t>
      </w:r>
      <w:r w:rsidR="003D0DD5">
        <w:t xml:space="preserve"> 6 et 15larves /L., est soldée par une survie voisine de 56% et un poids unitaire moyen de 0,5 à 0,6g.</w:t>
      </w:r>
    </w:p>
    <w:p w:rsidR="003C77F9" w:rsidRDefault="003C77F9" w:rsidP="00606D2A">
      <w:pPr>
        <w:pBdr>
          <w:top w:val="single" w:sz="4" w:space="1" w:color="auto"/>
          <w:bottom w:val="single" w:sz="4" w:space="2" w:color="auto"/>
        </w:pBdr>
        <w:spacing w:before="120" w:after="120"/>
      </w:pPr>
      <w:r>
        <w:t xml:space="preserve">En matière de sevrage tardif, LJUNGGREN et al. (2003) obtiennent une survie de 95 à 100% au bout de 9 jours de sevrage, avec des alevins de 51mm provenant du milieu naturel. L’aliment employé est </w:t>
      </w:r>
      <w:r w:rsidR="00C440B5">
        <w:t xml:space="preserve">de l’aliment larvaire pour poisson marin aggloméré. </w:t>
      </w:r>
      <w:r>
        <w:t>La croissance de ces individus est supérieure à celle d’alevins de même origine, nourris avec du zooplancton.</w:t>
      </w:r>
    </w:p>
    <w:p w:rsidR="00C440B5" w:rsidRDefault="00C440B5" w:rsidP="00606D2A">
      <w:pPr>
        <w:pBdr>
          <w:top w:val="single" w:sz="4" w:space="1" w:color="auto"/>
          <w:bottom w:val="single" w:sz="4" w:space="2" w:color="auto"/>
        </w:pBdr>
        <w:spacing w:before="120" w:after="120"/>
      </w:pPr>
      <w:r>
        <w:t>Dans un contexte pédagogique, plusieurs lots de petits sandres (7 à 10 cm) collectés à l’occasion de pêches d’étang en Dombes, ont fait l’objet d’essais de sevrage direct dans les installations de l’écloserie de Poisy. L’aliment employé est du granulé pour salmonidés. Les taux de survie finaux varient de 35 à 60% selon les lots.</w:t>
      </w:r>
    </w:p>
    <w:p w:rsidR="00364EF8" w:rsidRPr="00364EF8" w:rsidRDefault="00364EF8" w:rsidP="00606D2A">
      <w:pPr>
        <w:pBdr>
          <w:top w:val="single" w:sz="4" w:space="1" w:color="auto"/>
          <w:bottom w:val="single" w:sz="4" w:space="2" w:color="auto"/>
        </w:pBdr>
        <w:spacing w:before="120" w:after="120"/>
        <w:rPr>
          <w:b/>
        </w:rPr>
      </w:pPr>
      <w:r w:rsidRPr="00364EF8">
        <w:rPr>
          <w:b/>
        </w:rPr>
        <w:t>Bibliographie :</w:t>
      </w:r>
    </w:p>
    <w:p w:rsidR="00410487" w:rsidRDefault="00410487" w:rsidP="00606D2A">
      <w:pPr>
        <w:pBdr>
          <w:top w:val="single" w:sz="4" w:space="1" w:color="auto"/>
          <w:bottom w:val="single" w:sz="4" w:space="2" w:color="auto"/>
        </w:pBdr>
        <w:spacing w:before="120" w:after="120"/>
      </w:pPr>
      <w:r>
        <w:t xml:space="preserve">JACQUEMOND, F., </w:t>
      </w:r>
      <w:r w:rsidR="00AE6C61">
        <w:t>2001</w:t>
      </w:r>
      <w:r>
        <w:t>. Production d’alevins sevrés de sandre en écloserie. Programme PEP Aquacole 1999, 19p.</w:t>
      </w:r>
    </w:p>
    <w:p w:rsidR="00161435" w:rsidRDefault="00410487" w:rsidP="00FF5258">
      <w:pPr>
        <w:pBdr>
          <w:top w:val="single" w:sz="4" w:space="1" w:color="auto"/>
          <w:bottom w:val="single" w:sz="4" w:space="2" w:color="auto"/>
        </w:pBdr>
        <w:spacing w:before="120" w:after="120"/>
      </w:pPr>
      <w:r>
        <w:t xml:space="preserve">JACQUEMOND, F., 2007. </w:t>
      </w:r>
      <w:r w:rsidRPr="00410487">
        <w:t>Elaboration d’un concept écloserie piscicole continentale non salmonicole, répondant aux besoins d’alevinage de la région Rhône-Alpes</w:t>
      </w:r>
      <w:r>
        <w:rPr>
          <w:rFonts w:eastAsiaTheme="majorEastAsia"/>
        </w:rPr>
        <w:t xml:space="preserve">. Programme PEP Aquacole 2004-2005, 56p. </w:t>
      </w:r>
    </w:p>
    <w:p w:rsidR="00FF5258" w:rsidRPr="00161435" w:rsidRDefault="00364EF8" w:rsidP="00332929">
      <w:pPr>
        <w:pBdr>
          <w:top w:val="single" w:sz="4" w:space="0" w:color="auto"/>
          <w:bottom w:val="single" w:sz="4" w:space="2" w:color="auto"/>
        </w:pBdr>
        <w:spacing w:before="120" w:after="120"/>
      </w:pPr>
      <w:r>
        <w:t xml:space="preserve">JACQUEMOND, F., 2011. Production de proies vivantes en milieu contrôlé et renouvelé. </w:t>
      </w:r>
      <w:proofErr w:type="spellStart"/>
      <w:r w:rsidRPr="00BF08EC">
        <w:rPr>
          <w:lang w:val="en-US"/>
        </w:rPr>
        <w:t>Programme</w:t>
      </w:r>
      <w:proofErr w:type="spellEnd"/>
      <w:r w:rsidRPr="00BF08EC">
        <w:rPr>
          <w:lang w:val="en-US"/>
        </w:rPr>
        <w:t xml:space="preserve"> PEP </w:t>
      </w:r>
      <w:proofErr w:type="spellStart"/>
      <w:r w:rsidR="00410487" w:rsidRPr="00BF08EC">
        <w:rPr>
          <w:lang w:val="en-US"/>
        </w:rPr>
        <w:t>Aquacole</w:t>
      </w:r>
      <w:proofErr w:type="spellEnd"/>
      <w:r w:rsidR="00410487" w:rsidRPr="00BF08EC">
        <w:rPr>
          <w:lang w:val="en-US"/>
        </w:rPr>
        <w:t xml:space="preserve"> </w:t>
      </w:r>
      <w:r w:rsidRPr="00BF08EC">
        <w:rPr>
          <w:lang w:val="en-US"/>
        </w:rPr>
        <w:t>2009-2010, 48p.</w:t>
      </w:r>
      <w:r w:rsidR="00A37DB1" w:rsidRPr="00BF08EC">
        <w:rPr>
          <w:lang w:val="en-US"/>
        </w:rPr>
        <w:t xml:space="preserve"> </w:t>
      </w:r>
    </w:p>
    <w:p w:rsidR="00FF5258" w:rsidRDefault="00FF5258" w:rsidP="00332929">
      <w:pPr>
        <w:pBdr>
          <w:top w:val="single" w:sz="4" w:space="0" w:color="auto"/>
          <w:bottom w:val="single" w:sz="4" w:space="2" w:color="auto"/>
        </w:pBdr>
        <w:spacing w:before="120" w:after="120"/>
        <w:rPr>
          <w:rFonts w:cs="Arial"/>
        </w:rPr>
      </w:pPr>
      <w:proofErr w:type="gramStart"/>
      <w:r w:rsidRPr="00BF08EC">
        <w:rPr>
          <w:rFonts w:cs="Arial"/>
          <w:szCs w:val="22"/>
          <w:lang w:val="en-US"/>
        </w:rPr>
        <w:t>KESTEMONT et al., 2007.</w:t>
      </w:r>
      <w:proofErr w:type="gramEnd"/>
      <w:r w:rsidRPr="00BF08EC">
        <w:rPr>
          <w:rFonts w:cs="Arial"/>
          <w:szCs w:val="22"/>
          <w:lang w:val="en-US"/>
        </w:rPr>
        <w:t xml:space="preserve"> </w:t>
      </w:r>
      <w:proofErr w:type="gramStart"/>
      <w:r w:rsidRPr="00BF08EC">
        <w:rPr>
          <w:rFonts w:cs="Arial"/>
          <w:szCs w:val="22"/>
          <w:lang w:val="en-US"/>
        </w:rPr>
        <w:t xml:space="preserve">Effect of weaning age and diet on pikeperch </w:t>
      </w:r>
      <w:proofErr w:type="spellStart"/>
      <w:r w:rsidRPr="00BF08EC">
        <w:rPr>
          <w:rFonts w:cs="Arial"/>
          <w:szCs w:val="22"/>
          <w:lang w:val="en-US"/>
        </w:rPr>
        <w:t>larviculture</w:t>
      </w:r>
      <w:proofErr w:type="spellEnd"/>
      <w:r w:rsidRPr="00BF08EC">
        <w:rPr>
          <w:rFonts w:cs="Arial"/>
          <w:szCs w:val="22"/>
          <w:lang w:val="en-US"/>
        </w:rPr>
        <w:t>.</w:t>
      </w:r>
      <w:proofErr w:type="gramEnd"/>
      <w:r w:rsidRPr="00BF08EC">
        <w:rPr>
          <w:rFonts w:cs="Arial"/>
          <w:szCs w:val="22"/>
          <w:lang w:val="en-US"/>
        </w:rPr>
        <w:t xml:space="preserve"> </w:t>
      </w:r>
      <w:r w:rsidRPr="003D0DD5">
        <w:rPr>
          <w:rFonts w:cs="Arial"/>
          <w:i/>
          <w:szCs w:val="22"/>
          <w:u w:val="single"/>
        </w:rPr>
        <w:t>Aquaculture</w:t>
      </w:r>
      <w:r w:rsidR="003D0DD5" w:rsidRPr="003D0DD5">
        <w:rPr>
          <w:rFonts w:cs="Arial"/>
          <w:szCs w:val="22"/>
        </w:rPr>
        <w:t>,</w:t>
      </w:r>
      <w:r w:rsidRPr="00FF5258">
        <w:rPr>
          <w:rFonts w:cs="Arial"/>
          <w:szCs w:val="22"/>
        </w:rPr>
        <w:t xml:space="preserve"> 264, 197–204</w:t>
      </w:r>
      <w:r w:rsidRPr="00FF5258">
        <w:rPr>
          <w:rFonts w:cs="Arial"/>
        </w:rPr>
        <w:t>.</w:t>
      </w:r>
    </w:p>
    <w:p w:rsidR="00161435" w:rsidRPr="00BB188E" w:rsidRDefault="00161435" w:rsidP="00332929">
      <w:pPr>
        <w:pBdr>
          <w:top w:val="single" w:sz="4" w:space="0" w:color="auto"/>
          <w:bottom w:val="single" w:sz="4" w:space="2" w:color="auto"/>
        </w:pBdr>
        <w:spacing w:before="120" w:after="120"/>
      </w:pPr>
      <w:r w:rsidRPr="00161435">
        <w:rPr>
          <w:lang w:val="en-US"/>
        </w:rPr>
        <w:t xml:space="preserve">LJUNGGREN, L., 2003. </w:t>
      </w:r>
      <w:proofErr w:type="gramStart"/>
      <w:r w:rsidRPr="00161435">
        <w:rPr>
          <w:lang w:val="en-US"/>
        </w:rPr>
        <w:t xml:space="preserve">Weaning of juvenile pikeperch, </w:t>
      </w:r>
      <w:proofErr w:type="spellStart"/>
      <w:r w:rsidRPr="00161435">
        <w:rPr>
          <w:i/>
          <w:lang w:val="en-US"/>
        </w:rPr>
        <w:t>Stizostedion</w:t>
      </w:r>
      <w:proofErr w:type="spellEnd"/>
      <w:r w:rsidRPr="00161435">
        <w:rPr>
          <w:i/>
          <w:lang w:val="en-US"/>
        </w:rPr>
        <w:t xml:space="preserve"> </w:t>
      </w:r>
      <w:proofErr w:type="spellStart"/>
      <w:r w:rsidRPr="00161435">
        <w:rPr>
          <w:i/>
          <w:lang w:val="en-US"/>
        </w:rPr>
        <w:t>lucioperca</w:t>
      </w:r>
      <w:proofErr w:type="spellEnd"/>
      <w:r w:rsidRPr="00161435">
        <w:rPr>
          <w:i/>
          <w:lang w:val="en-US"/>
        </w:rPr>
        <w:t xml:space="preserve"> L</w:t>
      </w:r>
      <w:r w:rsidRPr="00161435">
        <w:rPr>
          <w:lang w:val="en-US"/>
        </w:rPr>
        <w:t xml:space="preserve">., and perch, </w:t>
      </w:r>
      <w:proofErr w:type="spellStart"/>
      <w:r w:rsidRPr="00161435">
        <w:rPr>
          <w:i/>
          <w:lang w:val="en-US"/>
        </w:rPr>
        <w:t>Perca</w:t>
      </w:r>
      <w:proofErr w:type="spellEnd"/>
      <w:r w:rsidRPr="00161435">
        <w:rPr>
          <w:i/>
          <w:lang w:val="en-US"/>
        </w:rPr>
        <w:t xml:space="preserve"> </w:t>
      </w:r>
      <w:proofErr w:type="spellStart"/>
      <w:r w:rsidRPr="00161435">
        <w:rPr>
          <w:i/>
          <w:lang w:val="en-US"/>
        </w:rPr>
        <w:t>fluviatilis</w:t>
      </w:r>
      <w:proofErr w:type="spellEnd"/>
      <w:r w:rsidRPr="00161435">
        <w:rPr>
          <w:i/>
          <w:lang w:val="en-US"/>
        </w:rPr>
        <w:t xml:space="preserve"> L.</w:t>
      </w:r>
      <w:r w:rsidRPr="00161435">
        <w:rPr>
          <w:lang w:val="en-US"/>
        </w:rPr>
        <w:t>, to formulated feed.</w:t>
      </w:r>
      <w:proofErr w:type="gramEnd"/>
      <w:r>
        <w:rPr>
          <w:lang w:val="en-US"/>
        </w:rPr>
        <w:t xml:space="preserve"> </w:t>
      </w:r>
      <w:r w:rsidRPr="00BB188E">
        <w:rPr>
          <w:i/>
          <w:u w:val="single"/>
        </w:rPr>
        <w:t xml:space="preserve">Aquaculture </w:t>
      </w:r>
      <w:proofErr w:type="spellStart"/>
      <w:r w:rsidRPr="00BB188E">
        <w:rPr>
          <w:i/>
          <w:u w:val="single"/>
        </w:rPr>
        <w:t>Research</w:t>
      </w:r>
      <w:proofErr w:type="spellEnd"/>
      <w:r w:rsidRPr="00BB188E">
        <w:t>, 34, 281-187.</w:t>
      </w:r>
    </w:p>
    <w:p w:rsidR="00A37DB1" w:rsidRPr="00A37DB1" w:rsidRDefault="00A37DB1" w:rsidP="00332929">
      <w:pPr>
        <w:pBdr>
          <w:top w:val="single" w:sz="4" w:space="0" w:color="auto"/>
          <w:bottom w:val="single" w:sz="4" w:space="2" w:color="auto"/>
        </w:pBdr>
        <w:spacing w:before="120" w:after="120"/>
      </w:pPr>
      <w:r w:rsidRPr="00E40E48">
        <w:rPr>
          <w:rFonts w:cs="Arial"/>
        </w:rPr>
        <w:lastRenderedPageBreak/>
        <w:t>M</w:t>
      </w:r>
      <w:r>
        <w:rPr>
          <w:rFonts w:cs="Arial"/>
        </w:rPr>
        <w:t>AHIEU</w:t>
      </w:r>
      <w:r w:rsidRPr="00E40E48">
        <w:rPr>
          <w:rFonts w:cs="Arial"/>
        </w:rPr>
        <w:t>, J., 1997. Production de sandre (</w:t>
      </w:r>
      <w:proofErr w:type="spellStart"/>
      <w:r w:rsidRPr="00E40E48">
        <w:rPr>
          <w:rFonts w:cs="Arial"/>
          <w:i/>
        </w:rPr>
        <w:t>Stizostedion</w:t>
      </w:r>
      <w:proofErr w:type="spellEnd"/>
      <w:r w:rsidRPr="00E40E48">
        <w:rPr>
          <w:rFonts w:cs="Arial"/>
          <w:i/>
        </w:rPr>
        <w:t xml:space="preserve"> </w:t>
      </w:r>
      <w:proofErr w:type="spellStart"/>
      <w:r w:rsidRPr="00E40E48">
        <w:rPr>
          <w:rFonts w:cs="Arial"/>
          <w:i/>
        </w:rPr>
        <w:t>lucioperca</w:t>
      </w:r>
      <w:proofErr w:type="spellEnd"/>
      <w:r w:rsidRPr="00E40E48">
        <w:rPr>
          <w:rFonts w:cs="Arial"/>
        </w:rPr>
        <w:t xml:space="preserve">) à l'écloserie des </w:t>
      </w:r>
      <w:proofErr w:type="spellStart"/>
      <w:r w:rsidRPr="00E40E48">
        <w:rPr>
          <w:rFonts w:cs="Arial"/>
        </w:rPr>
        <w:t>Clouzioux</w:t>
      </w:r>
      <w:proofErr w:type="spellEnd"/>
      <w:r w:rsidRPr="00E40E48">
        <w:rPr>
          <w:rFonts w:cs="Arial"/>
        </w:rPr>
        <w:t>. Mémoire de fin d'étude de cadre européen en aquaculture, ARDAM de Mèze, 46p.</w:t>
      </w:r>
    </w:p>
    <w:p w:rsidR="007E7470" w:rsidRPr="00332929" w:rsidRDefault="003D0DD5" w:rsidP="00332929">
      <w:pPr>
        <w:pBdr>
          <w:top w:val="single" w:sz="4" w:space="0" w:color="auto"/>
          <w:bottom w:val="single" w:sz="4" w:space="2" w:color="auto"/>
        </w:pBdr>
        <w:spacing w:before="120" w:after="120"/>
      </w:pPr>
      <w:proofErr w:type="gramStart"/>
      <w:r w:rsidRPr="003D0DD5">
        <w:rPr>
          <w:lang w:val="en-US"/>
        </w:rPr>
        <w:t xml:space="preserve">SZKUDLAREK, </w:t>
      </w:r>
      <w:r w:rsidRPr="00D859CB">
        <w:rPr>
          <w:rFonts w:cs="Arial"/>
          <w:lang w:val="en-US"/>
        </w:rPr>
        <w:t>M. and Z</w:t>
      </w:r>
      <w:r>
        <w:rPr>
          <w:rFonts w:cs="Arial"/>
          <w:lang w:val="en-US"/>
        </w:rPr>
        <w:t>AKES</w:t>
      </w:r>
      <w:r w:rsidRPr="00D859CB">
        <w:rPr>
          <w:rFonts w:cs="Arial"/>
          <w:lang w:val="en-US"/>
        </w:rPr>
        <w:t xml:space="preserve">, Z., </w:t>
      </w:r>
      <w:r w:rsidRPr="003D0DD5">
        <w:rPr>
          <w:rFonts w:cs="Arial"/>
          <w:lang w:val="en-US"/>
        </w:rPr>
        <w:t>2007.</w:t>
      </w:r>
      <w:proofErr w:type="gramEnd"/>
      <w:r w:rsidRPr="003D0DD5">
        <w:rPr>
          <w:rFonts w:cs="Arial"/>
          <w:lang w:val="en-US"/>
        </w:rPr>
        <w:t xml:space="preserve"> </w:t>
      </w:r>
      <w:r w:rsidRPr="00D859CB">
        <w:rPr>
          <w:rFonts w:cs="Arial"/>
          <w:lang w:val="en-US"/>
        </w:rPr>
        <w:t xml:space="preserve">Effect of stocking density on survival and growth performance of pikeperch, </w:t>
      </w:r>
      <w:r w:rsidRPr="00D859CB">
        <w:rPr>
          <w:rFonts w:cs="Arial"/>
          <w:i/>
          <w:lang w:val="en-US"/>
        </w:rPr>
        <w:t xml:space="preserve">Sander </w:t>
      </w:r>
      <w:proofErr w:type="spellStart"/>
      <w:r w:rsidRPr="00D859CB">
        <w:rPr>
          <w:rFonts w:cs="Arial"/>
          <w:i/>
          <w:lang w:val="en-US"/>
        </w:rPr>
        <w:t>lucioperca</w:t>
      </w:r>
      <w:proofErr w:type="spellEnd"/>
      <w:r w:rsidRPr="00D859CB">
        <w:rPr>
          <w:rFonts w:cs="Arial"/>
          <w:i/>
          <w:lang w:val="en-US"/>
        </w:rPr>
        <w:t xml:space="preserve"> (L.</w:t>
      </w:r>
      <w:r w:rsidRPr="003D0DD5">
        <w:rPr>
          <w:rFonts w:cs="Arial"/>
          <w:i/>
          <w:lang w:val="en-US"/>
        </w:rPr>
        <w:t>)</w:t>
      </w:r>
      <w:r w:rsidRPr="003D0DD5">
        <w:rPr>
          <w:rFonts w:cs="Arial"/>
          <w:lang w:val="en-US"/>
        </w:rPr>
        <w:t>, larvae under controlled conditions.</w:t>
      </w:r>
      <w:r w:rsidRPr="00D859CB">
        <w:rPr>
          <w:rFonts w:cs="Arial"/>
          <w:lang w:val="en-US"/>
        </w:rPr>
        <w:t xml:space="preserve"> </w:t>
      </w:r>
      <w:r w:rsidRPr="003D0DD5">
        <w:rPr>
          <w:rFonts w:cs="Arial"/>
          <w:i/>
          <w:u w:val="single"/>
        </w:rPr>
        <w:t>Aquaculture International</w:t>
      </w:r>
      <w:r>
        <w:rPr>
          <w:rFonts w:cs="Arial"/>
        </w:rPr>
        <w:t>, 15, 67-81.</w:t>
      </w:r>
    </w:p>
    <w:p w:rsidR="007E7470" w:rsidRDefault="007E7470" w:rsidP="007E7470">
      <w:pPr>
        <w:spacing w:after="100"/>
        <w:rPr>
          <w:b/>
        </w:rPr>
      </w:pPr>
      <w:r>
        <w:rPr>
          <w:b/>
        </w:rPr>
        <w:t>Matériel et méthodes (méthodologie, moyens mis en œuvre, sites concernés):</w:t>
      </w:r>
    </w:p>
    <w:p w:rsidR="00BB188E" w:rsidRDefault="00E1371D" w:rsidP="00BB188E">
      <w:pPr>
        <w:rPr>
          <w:b/>
        </w:rPr>
      </w:pPr>
      <w:r>
        <w:rPr>
          <w:b/>
          <w:noProof/>
        </w:rPr>
        <w:drawing>
          <wp:anchor distT="0" distB="0" distL="114300" distR="114300" simplePos="0" relativeHeight="251662336" behindDoc="0" locked="0" layoutInCell="1" allowOverlap="1">
            <wp:simplePos x="0" y="0"/>
            <wp:positionH relativeFrom="column">
              <wp:posOffset>-485775</wp:posOffset>
            </wp:positionH>
            <wp:positionV relativeFrom="paragraph">
              <wp:posOffset>273685</wp:posOffset>
            </wp:positionV>
            <wp:extent cx="6732270" cy="5193665"/>
            <wp:effectExtent l="19050" t="0" r="0" b="0"/>
            <wp:wrapTopAndBottom/>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732270" cy="5193665"/>
                    </a:xfrm>
                    <a:prstGeom prst="rect">
                      <a:avLst/>
                    </a:prstGeom>
                    <a:noFill/>
                    <a:ln w="9525">
                      <a:noFill/>
                      <a:miter lim="800000"/>
                      <a:headEnd/>
                      <a:tailEnd/>
                    </a:ln>
                  </pic:spPr>
                </pic:pic>
              </a:graphicData>
            </a:graphic>
          </wp:anchor>
        </w:drawing>
      </w:r>
      <w:r w:rsidR="00BB188E">
        <w:rPr>
          <w:b/>
        </w:rPr>
        <w:t>Chronologie</w:t>
      </w:r>
    </w:p>
    <w:p w:rsidR="00BB188E" w:rsidRDefault="00BB188E" w:rsidP="00BB188E">
      <w:pPr>
        <w:rPr>
          <w:b/>
        </w:rPr>
      </w:pPr>
    </w:p>
    <w:p w:rsidR="00332929" w:rsidRPr="00332929" w:rsidRDefault="00332929" w:rsidP="00BB188E">
      <w:pPr>
        <w:rPr>
          <w:i/>
          <w:sz w:val="20"/>
        </w:rPr>
      </w:pPr>
      <w:r w:rsidRPr="00332929">
        <w:t>Calendrier prévisionnel</w:t>
      </w:r>
      <w:r>
        <w:t xml:space="preserve"> de l’action, </w:t>
      </w:r>
      <w:r w:rsidRPr="00332929">
        <w:rPr>
          <w:i/>
          <w:sz w:val="20"/>
        </w:rPr>
        <w:t xml:space="preserve">déroulement des opérations à Poisy (bleu) et à </w:t>
      </w:r>
      <w:proofErr w:type="spellStart"/>
      <w:r w:rsidRPr="00332929">
        <w:rPr>
          <w:i/>
          <w:sz w:val="20"/>
        </w:rPr>
        <w:t>Cormoz</w:t>
      </w:r>
      <w:proofErr w:type="spellEnd"/>
      <w:r w:rsidRPr="00332929">
        <w:rPr>
          <w:i/>
          <w:sz w:val="20"/>
        </w:rPr>
        <w:t xml:space="preserve"> (rouge)</w:t>
      </w:r>
    </w:p>
    <w:p w:rsidR="00E1371D" w:rsidRDefault="00E1371D" w:rsidP="00BB188E">
      <w:pPr>
        <w:rPr>
          <w:b/>
        </w:rPr>
      </w:pPr>
    </w:p>
    <w:p w:rsidR="00E1371D" w:rsidRDefault="00E1371D" w:rsidP="00BB188E">
      <w:pPr>
        <w:rPr>
          <w:b/>
        </w:rPr>
      </w:pPr>
    </w:p>
    <w:p w:rsidR="00E1371D" w:rsidRDefault="00E1371D" w:rsidP="00BB188E">
      <w:pPr>
        <w:rPr>
          <w:b/>
        </w:rPr>
      </w:pPr>
    </w:p>
    <w:p w:rsidR="00BB188E" w:rsidRDefault="00BB188E" w:rsidP="00BB188E">
      <w:pPr>
        <w:rPr>
          <w:b/>
        </w:rPr>
      </w:pPr>
      <w:r w:rsidRPr="00636DDA">
        <w:rPr>
          <w:b/>
        </w:rPr>
        <w:t>Production d’alevins sevrés en écloserie</w:t>
      </w:r>
    </w:p>
    <w:p w:rsidR="00BB188E" w:rsidRDefault="00BB188E" w:rsidP="00BB188E">
      <w:pPr>
        <w:rPr>
          <w:u w:val="single"/>
        </w:rPr>
      </w:pPr>
      <w:r>
        <w:rPr>
          <w:u w:val="single"/>
        </w:rPr>
        <w:t>Objectifs :</w:t>
      </w:r>
    </w:p>
    <w:p w:rsidR="00BB188E" w:rsidRDefault="00BB188E" w:rsidP="00BB188E">
      <w:pPr>
        <w:pStyle w:val="Paragraphedeliste"/>
        <w:numPr>
          <w:ilvl w:val="0"/>
          <w:numId w:val="19"/>
        </w:numPr>
        <w:spacing w:line="240" w:lineRule="auto"/>
        <w:jc w:val="left"/>
      </w:pPr>
      <w:r>
        <w:t>Maitrise technique de la production d’alevins sevrés en écloserie,</w:t>
      </w:r>
    </w:p>
    <w:p w:rsidR="00BB188E" w:rsidRPr="00580B4F" w:rsidRDefault="00BB188E" w:rsidP="00BB188E">
      <w:pPr>
        <w:pStyle w:val="Paragraphedeliste"/>
        <w:numPr>
          <w:ilvl w:val="0"/>
          <w:numId w:val="19"/>
        </w:numPr>
        <w:spacing w:line="240" w:lineRule="auto"/>
        <w:jc w:val="left"/>
      </w:pPr>
      <w:r>
        <w:t>Evaluation du coût de production de l’alevin sevré.</w:t>
      </w:r>
    </w:p>
    <w:p w:rsidR="00BB188E" w:rsidRPr="00580B4F" w:rsidRDefault="00BB188E" w:rsidP="00BB188E">
      <w:pPr>
        <w:rPr>
          <w:u w:val="single"/>
        </w:rPr>
      </w:pPr>
      <w:r w:rsidRPr="00580B4F">
        <w:rPr>
          <w:u w:val="single"/>
        </w:rPr>
        <w:lastRenderedPageBreak/>
        <w:t xml:space="preserve">Méthodologie : </w:t>
      </w:r>
    </w:p>
    <w:p w:rsidR="00BB188E" w:rsidRDefault="00BB188E" w:rsidP="00BB188E">
      <w:pPr>
        <w:pStyle w:val="Paragraphedeliste"/>
        <w:numPr>
          <w:ilvl w:val="0"/>
          <w:numId w:val="18"/>
        </w:numPr>
        <w:spacing w:line="240" w:lineRule="auto"/>
        <w:jc w:val="left"/>
      </w:pPr>
      <w:r>
        <w:t>Production de larves vésiculées de sandre produites dans l’écloserie Dannancier,</w:t>
      </w:r>
    </w:p>
    <w:p w:rsidR="00BB188E" w:rsidRDefault="00BB188E" w:rsidP="00BB188E">
      <w:pPr>
        <w:pStyle w:val="Paragraphedeliste"/>
        <w:numPr>
          <w:ilvl w:val="0"/>
          <w:numId w:val="18"/>
        </w:numPr>
        <w:spacing w:line="240" w:lineRule="auto"/>
        <w:jc w:val="left"/>
      </w:pPr>
      <w:r>
        <w:t>Transfert des larves vésiculées dans les installations de l’écloserie de Poisy,</w:t>
      </w:r>
    </w:p>
    <w:p w:rsidR="00BB188E" w:rsidRDefault="00BB188E" w:rsidP="00BB188E">
      <w:pPr>
        <w:pStyle w:val="Paragraphedeliste"/>
        <w:numPr>
          <w:ilvl w:val="0"/>
          <w:numId w:val="18"/>
        </w:numPr>
        <w:spacing w:line="240" w:lineRule="auto"/>
        <w:jc w:val="left"/>
      </w:pPr>
      <w:r>
        <w:t>Elevage larvaire selon la séquence alimentaire suivante :</w:t>
      </w:r>
    </w:p>
    <w:p w:rsidR="00BB188E" w:rsidRDefault="00BB188E" w:rsidP="00BB188E">
      <w:pPr>
        <w:pStyle w:val="Paragraphedeliste"/>
        <w:numPr>
          <w:ilvl w:val="1"/>
          <w:numId w:val="18"/>
        </w:numPr>
        <w:spacing w:line="240" w:lineRule="auto"/>
        <w:jc w:val="left"/>
      </w:pPr>
      <w:r>
        <w:t>Maintien à jeun durant lé résorption vitelline à l’obscurité,</w:t>
      </w:r>
    </w:p>
    <w:p w:rsidR="00BB188E" w:rsidRDefault="00BB188E" w:rsidP="00BB188E">
      <w:pPr>
        <w:pStyle w:val="Paragraphedeliste"/>
        <w:numPr>
          <w:ilvl w:val="1"/>
          <w:numId w:val="18"/>
        </w:numPr>
        <w:spacing w:line="240" w:lineRule="auto"/>
        <w:jc w:val="left"/>
      </w:pPr>
      <w:r>
        <w:t>Démarrage l’alimentation avec des rotifères produits en circuit fermé et  nourris avec de la pate de chlorelle (10 à 15 jours ?),</w:t>
      </w:r>
    </w:p>
    <w:p w:rsidR="00BB188E" w:rsidRDefault="00BB188E" w:rsidP="00BB188E">
      <w:pPr>
        <w:pStyle w:val="Paragraphedeliste"/>
        <w:numPr>
          <w:ilvl w:val="1"/>
          <w:numId w:val="18"/>
        </w:numPr>
        <w:spacing w:line="240" w:lineRule="auto"/>
        <w:jc w:val="left"/>
      </w:pPr>
      <w:r>
        <w:t>Alimentation simultanée avec  une microparticule : « cofeeding »,</w:t>
      </w:r>
    </w:p>
    <w:p w:rsidR="00BB188E" w:rsidRDefault="00BB188E" w:rsidP="00BB188E">
      <w:pPr>
        <w:pStyle w:val="Paragraphedeliste"/>
        <w:numPr>
          <w:ilvl w:val="1"/>
          <w:numId w:val="18"/>
        </w:numPr>
        <w:spacing w:line="240" w:lineRule="auto"/>
        <w:jc w:val="left"/>
      </w:pPr>
      <w:r>
        <w:t>Remplacement des rotifères par des artémias : seulement si nécessaire !</w:t>
      </w:r>
    </w:p>
    <w:p w:rsidR="00BB188E" w:rsidRDefault="00BB188E" w:rsidP="00BB188E">
      <w:pPr>
        <w:pStyle w:val="Paragraphedeliste"/>
        <w:numPr>
          <w:ilvl w:val="1"/>
          <w:numId w:val="18"/>
        </w:numPr>
        <w:spacing w:line="240" w:lineRule="auto"/>
        <w:jc w:val="left"/>
      </w:pPr>
      <w:r>
        <w:t>Sevrage sur aliment sec (à partir de J15-J20 ?)</w:t>
      </w:r>
      <w:r w:rsidR="007D3BE9">
        <w:t xml:space="preserve"> </w:t>
      </w:r>
      <w:r>
        <w:t>en une semaine</w:t>
      </w:r>
      <w:r w:rsidR="007D3BE9">
        <w:t>,</w:t>
      </w:r>
    </w:p>
    <w:p w:rsidR="00BB188E" w:rsidRDefault="00BB188E" w:rsidP="00BB188E">
      <w:pPr>
        <w:pStyle w:val="Paragraphedeliste"/>
        <w:numPr>
          <w:ilvl w:val="1"/>
          <w:numId w:val="18"/>
        </w:numPr>
        <w:spacing w:line="240" w:lineRule="auto"/>
        <w:jc w:val="left"/>
      </w:pPr>
      <w:r>
        <w:t>Maintien en nurserie de J25 à J35-40.</w:t>
      </w:r>
    </w:p>
    <w:p w:rsidR="00BB188E" w:rsidRDefault="00BB188E" w:rsidP="00BB188E">
      <w:pPr>
        <w:pStyle w:val="Paragraphedeliste"/>
        <w:numPr>
          <w:ilvl w:val="0"/>
          <w:numId w:val="18"/>
        </w:numPr>
        <w:spacing w:line="240" w:lineRule="auto"/>
        <w:jc w:val="left"/>
      </w:pPr>
      <w:r>
        <w:t xml:space="preserve"> Retour des alevins dans la pisciculture Dannancier.</w:t>
      </w:r>
    </w:p>
    <w:p w:rsidR="00BB188E" w:rsidRDefault="00BB188E" w:rsidP="00BB188E">
      <w:pPr>
        <w:ind w:left="360"/>
      </w:pPr>
    </w:p>
    <w:p w:rsidR="00BB188E" w:rsidRDefault="00BB188E" w:rsidP="00BB188E">
      <w:pPr>
        <w:ind w:left="360"/>
      </w:pPr>
      <w:r w:rsidRPr="00580B4F">
        <w:rPr>
          <w:u w:val="single"/>
        </w:rPr>
        <w:t>Durée :</w:t>
      </w:r>
      <w:r>
        <w:t xml:space="preserve"> 40-50 jours</w:t>
      </w:r>
    </w:p>
    <w:p w:rsidR="00BB188E" w:rsidRPr="00384EB8" w:rsidRDefault="00BB188E" w:rsidP="00BB188E">
      <w:pPr>
        <w:ind w:left="360"/>
      </w:pPr>
      <w:r w:rsidRPr="00580B4F">
        <w:rPr>
          <w:u w:val="single"/>
        </w:rPr>
        <w:t>Période :</w:t>
      </w:r>
      <w:r>
        <w:t xml:space="preserve"> Avril-Mai</w:t>
      </w:r>
    </w:p>
    <w:p w:rsidR="00BB188E" w:rsidRDefault="00BB188E" w:rsidP="00BB188E">
      <w:r w:rsidRPr="00580B4F">
        <w:rPr>
          <w:u w:val="single"/>
        </w:rPr>
        <w:t>Site :</w:t>
      </w:r>
      <w:r>
        <w:t xml:space="preserve"> Poisy</w:t>
      </w:r>
    </w:p>
    <w:p w:rsidR="00BB188E" w:rsidRDefault="00BB188E" w:rsidP="00BB188E">
      <w:proofErr w:type="gramStart"/>
      <w:r w:rsidRPr="00580B4F">
        <w:rPr>
          <w:u w:val="single"/>
        </w:rPr>
        <w:t>Structures</w:t>
      </w:r>
      <w:proofErr w:type="gramEnd"/>
      <w:r w:rsidRPr="00580B4F">
        <w:rPr>
          <w:u w:val="single"/>
        </w:rPr>
        <w:t> :</w:t>
      </w:r>
      <w:r>
        <w:t xml:space="preserve"> </w:t>
      </w:r>
    </w:p>
    <w:p w:rsidR="00BB188E" w:rsidRDefault="00BB188E" w:rsidP="00BB188E">
      <w:pPr>
        <w:pStyle w:val="Paragraphedeliste"/>
        <w:numPr>
          <w:ilvl w:val="0"/>
          <w:numId w:val="18"/>
        </w:numPr>
        <w:spacing w:line="240" w:lineRule="auto"/>
        <w:jc w:val="left"/>
      </w:pPr>
      <w:r w:rsidRPr="0010585F">
        <w:t>4 bassins d’élevage larvaire de 500L fonctionnant en circuit fermé avec recyclage de l’eau (filtration mécanique et biologique de l’eau)</w:t>
      </w:r>
      <w:r>
        <w:t xml:space="preserve"> et thermorégulation,</w:t>
      </w:r>
    </w:p>
    <w:p w:rsidR="00BB188E" w:rsidRPr="0010585F" w:rsidRDefault="00BB188E" w:rsidP="00BB188E">
      <w:pPr>
        <w:pStyle w:val="Paragraphedeliste"/>
        <w:numPr>
          <w:ilvl w:val="0"/>
          <w:numId w:val="18"/>
        </w:numPr>
        <w:spacing w:line="240" w:lineRule="auto"/>
        <w:jc w:val="left"/>
      </w:pPr>
      <w:r>
        <w:t>Une salle de production de proies vivantes.</w:t>
      </w:r>
    </w:p>
    <w:p w:rsidR="00BB188E" w:rsidRDefault="00BB188E" w:rsidP="00BB188E"/>
    <w:p w:rsidR="00BB188E" w:rsidRDefault="00BB188E" w:rsidP="00BB188E"/>
    <w:p w:rsidR="00BB188E" w:rsidRDefault="00BB188E" w:rsidP="00BB188E">
      <w:pPr>
        <w:rPr>
          <w:b/>
        </w:rPr>
      </w:pPr>
      <w:r w:rsidRPr="00636DDA">
        <w:rPr>
          <w:b/>
        </w:rPr>
        <w:t>Sevrage de « 5 semaines » produits en bassins extérieurs fertilisés</w:t>
      </w:r>
    </w:p>
    <w:p w:rsidR="00BB188E" w:rsidRDefault="00BB188E" w:rsidP="00BB188E">
      <w:pPr>
        <w:rPr>
          <w:u w:val="single"/>
        </w:rPr>
      </w:pPr>
      <w:r>
        <w:rPr>
          <w:u w:val="single"/>
        </w:rPr>
        <w:t>Objectifs :</w:t>
      </w:r>
    </w:p>
    <w:p w:rsidR="00BB188E" w:rsidRDefault="00BB188E" w:rsidP="00BB188E">
      <w:pPr>
        <w:pStyle w:val="Paragraphedeliste"/>
        <w:numPr>
          <w:ilvl w:val="0"/>
          <w:numId w:val="19"/>
        </w:numPr>
        <w:spacing w:line="240" w:lineRule="auto"/>
        <w:jc w:val="left"/>
      </w:pPr>
      <w:r>
        <w:t>Maitrise technique du sevrage d’alevins de « 5 semaines »,</w:t>
      </w:r>
    </w:p>
    <w:p w:rsidR="00BB188E" w:rsidRPr="00580B4F" w:rsidRDefault="00BB188E" w:rsidP="00BB188E">
      <w:pPr>
        <w:pStyle w:val="Paragraphedeliste"/>
        <w:numPr>
          <w:ilvl w:val="0"/>
          <w:numId w:val="19"/>
        </w:numPr>
        <w:spacing w:line="240" w:lineRule="auto"/>
        <w:jc w:val="left"/>
      </w:pPr>
      <w:r>
        <w:t>Evaluation du coût de production de l’alevin sevré.</w:t>
      </w:r>
    </w:p>
    <w:p w:rsidR="00BB188E" w:rsidRPr="00580B4F" w:rsidRDefault="00BB188E" w:rsidP="00BB188E">
      <w:pPr>
        <w:ind w:firstLine="360"/>
        <w:rPr>
          <w:u w:val="single"/>
        </w:rPr>
      </w:pPr>
      <w:r w:rsidRPr="00580B4F">
        <w:rPr>
          <w:u w:val="single"/>
        </w:rPr>
        <w:t>Méthodologie</w:t>
      </w:r>
    </w:p>
    <w:p w:rsidR="00BB188E" w:rsidRDefault="00BB188E" w:rsidP="00BB188E">
      <w:pPr>
        <w:pStyle w:val="Paragraphedeliste"/>
        <w:numPr>
          <w:ilvl w:val="0"/>
          <w:numId w:val="18"/>
        </w:numPr>
        <w:spacing w:line="240" w:lineRule="auto"/>
        <w:jc w:val="left"/>
      </w:pPr>
      <w:r>
        <w:t xml:space="preserve">Préparation de deux bassins extérieurs de 100m² : travail du sol, chaulage, mise en eau, </w:t>
      </w:r>
      <w:r w:rsidRPr="00673E0A">
        <w:t xml:space="preserve"> </w:t>
      </w:r>
      <w:r>
        <w:t>fertilisation</w:t>
      </w:r>
    </w:p>
    <w:p w:rsidR="00BB188E" w:rsidRDefault="00BB188E" w:rsidP="00BB188E">
      <w:pPr>
        <w:pStyle w:val="Paragraphedeliste"/>
        <w:numPr>
          <w:ilvl w:val="0"/>
          <w:numId w:val="18"/>
        </w:numPr>
        <w:spacing w:line="240" w:lineRule="auto"/>
        <w:jc w:val="left"/>
      </w:pPr>
      <w:r>
        <w:t>Suivi du développement de plancton,</w:t>
      </w:r>
    </w:p>
    <w:p w:rsidR="00BB188E" w:rsidRDefault="00BB188E" w:rsidP="00BB188E">
      <w:pPr>
        <w:pStyle w:val="Paragraphedeliste"/>
        <w:numPr>
          <w:ilvl w:val="0"/>
          <w:numId w:val="18"/>
        </w:numPr>
        <w:spacing w:line="240" w:lineRule="auto"/>
        <w:jc w:val="left"/>
      </w:pPr>
      <w:r>
        <w:t>Production de larves vésiculées de sandre produites dans l’écloserie Dannancier,</w:t>
      </w:r>
    </w:p>
    <w:p w:rsidR="00BB188E" w:rsidRDefault="00BB188E" w:rsidP="00BB188E">
      <w:pPr>
        <w:pStyle w:val="Paragraphedeliste"/>
        <w:numPr>
          <w:ilvl w:val="0"/>
          <w:numId w:val="18"/>
        </w:numPr>
        <w:spacing w:line="240" w:lineRule="auto"/>
        <w:jc w:val="left"/>
      </w:pPr>
      <w:r>
        <w:t>Transfert des larves vésiculées dans les bassins aménagés,</w:t>
      </w:r>
    </w:p>
    <w:p w:rsidR="00BB188E" w:rsidRDefault="00BB188E" w:rsidP="00BB188E">
      <w:pPr>
        <w:pStyle w:val="Paragraphedeliste"/>
        <w:numPr>
          <w:ilvl w:val="0"/>
          <w:numId w:val="18"/>
        </w:numPr>
        <w:spacing w:line="240" w:lineRule="auto"/>
        <w:jc w:val="left"/>
      </w:pPr>
      <w:r>
        <w:t>Surveillance de l’élevage et de l’évolution des bassins,</w:t>
      </w:r>
    </w:p>
    <w:p w:rsidR="00BB188E" w:rsidRDefault="00BB188E" w:rsidP="00BB188E">
      <w:pPr>
        <w:pStyle w:val="Paragraphedeliste"/>
        <w:numPr>
          <w:ilvl w:val="0"/>
          <w:numId w:val="18"/>
        </w:numPr>
        <w:spacing w:line="240" w:lineRule="auto"/>
        <w:jc w:val="left"/>
      </w:pPr>
      <w:r>
        <w:t>Pêche des « cinq semaines »,</w:t>
      </w:r>
    </w:p>
    <w:p w:rsidR="00BB188E" w:rsidRDefault="00BB188E" w:rsidP="00BB188E">
      <w:pPr>
        <w:pStyle w:val="Paragraphedeliste"/>
        <w:numPr>
          <w:ilvl w:val="0"/>
          <w:numId w:val="18"/>
        </w:numPr>
        <w:spacing w:line="240" w:lineRule="auto"/>
        <w:jc w:val="left"/>
      </w:pPr>
      <w:r>
        <w:t>Transfert :</w:t>
      </w:r>
    </w:p>
    <w:p w:rsidR="00BB188E" w:rsidRDefault="00BB188E" w:rsidP="00BB188E">
      <w:pPr>
        <w:pStyle w:val="Paragraphedeliste"/>
        <w:numPr>
          <w:ilvl w:val="1"/>
          <w:numId w:val="18"/>
        </w:numPr>
        <w:spacing w:line="240" w:lineRule="auto"/>
        <w:jc w:val="left"/>
      </w:pPr>
      <w:r>
        <w:t>A l’écloserie de Poisy,</w:t>
      </w:r>
    </w:p>
    <w:p w:rsidR="00BB188E" w:rsidRDefault="00BB188E" w:rsidP="00BB188E">
      <w:pPr>
        <w:pStyle w:val="Paragraphedeliste"/>
        <w:numPr>
          <w:ilvl w:val="1"/>
          <w:numId w:val="18"/>
        </w:numPr>
        <w:spacing w:line="240" w:lineRule="auto"/>
        <w:jc w:val="left"/>
      </w:pPr>
      <w:r>
        <w:t xml:space="preserve">En serre présente sur le site de </w:t>
      </w:r>
      <w:proofErr w:type="spellStart"/>
      <w:r>
        <w:t>Cormoz</w:t>
      </w:r>
      <w:proofErr w:type="spellEnd"/>
      <w:r>
        <w:t>,</w:t>
      </w:r>
    </w:p>
    <w:p w:rsidR="00BB188E" w:rsidRDefault="00BB188E" w:rsidP="00BB188E">
      <w:pPr>
        <w:pStyle w:val="Paragraphedeliste"/>
        <w:numPr>
          <w:ilvl w:val="0"/>
          <w:numId w:val="18"/>
        </w:numPr>
        <w:spacing w:line="240" w:lineRule="auto"/>
        <w:jc w:val="left"/>
      </w:pPr>
      <w:r>
        <w:t xml:space="preserve">Acclimatation des poissons : qualité d’eau, température, </w:t>
      </w:r>
    </w:p>
    <w:p w:rsidR="00BB188E" w:rsidRDefault="00BB188E" w:rsidP="00BB188E">
      <w:pPr>
        <w:pStyle w:val="Paragraphedeliste"/>
        <w:numPr>
          <w:ilvl w:val="0"/>
          <w:numId w:val="18"/>
        </w:numPr>
        <w:spacing w:line="240" w:lineRule="auto"/>
        <w:jc w:val="left"/>
      </w:pPr>
      <w:r>
        <w:t>Distribution transitoire de plancton (</w:t>
      </w:r>
      <w:proofErr w:type="spellStart"/>
      <w:r>
        <w:t>Cormoz</w:t>
      </w:r>
      <w:proofErr w:type="spellEnd"/>
      <w:r>
        <w:t>),</w:t>
      </w:r>
    </w:p>
    <w:p w:rsidR="00BB188E" w:rsidRDefault="00BB188E" w:rsidP="00BB188E">
      <w:pPr>
        <w:pStyle w:val="Paragraphedeliste"/>
        <w:numPr>
          <w:ilvl w:val="0"/>
          <w:numId w:val="18"/>
        </w:numPr>
        <w:spacing w:line="240" w:lineRule="auto"/>
        <w:jc w:val="left"/>
      </w:pPr>
      <w:r>
        <w:t>Distribution d’aliment granulé,</w:t>
      </w:r>
    </w:p>
    <w:p w:rsidR="00BB188E" w:rsidRDefault="00BB188E" w:rsidP="00BB188E">
      <w:pPr>
        <w:pStyle w:val="Paragraphedeliste"/>
        <w:numPr>
          <w:ilvl w:val="0"/>
          <w:numId w:val="18"/>
        </w:numPr>
        <w:spacing w:line="240" w:lineRule="auto"/>
        <w:jc w:val="left"/>
      </w:pPr>
      <w:r>
        <w:t>Suivi de la survie, de la croissance,</w:t>
      </w:r>
    </w:p>
    <w:p w:rsidR="00BB188E" w:rsidRDefault="00BB188E" w:rsidP="00BB188E">
      <w:pPr>
        <w:pStyle w:val="Paragraphedeliste"/>
        <w:numPr>
          <w:ilvl w:val="0"/>
          <w:numId w:val="18"/>
        </w:numPr>
        <w:spacing w:line="240" w:lineRule="auto"/>
        <w:jc w:val="left"/>
      </w:pPr>
      <w:r>
        <w:t xml:space="preserve">Homogénéisation des lots : tris </w:t>
      </w:r>
    </w:p>
    <w:p w:rsidR="00BB188E" w:rsidRDefault="00BB188E" w:rsidP="00BB188E">
      <w:pPr>
        <w:pStyle w:val="Paragraphedeliste"/>
        <w:numPr>
          <w:ilvl w:val="0"/>
          <w:numId w:val="18"/>
        </w:numPr>
        <w:spacing w:line="240" w:lineRule="auto"/>
        <w:jc w:val="left"/>
      </w:pPr>
      <w:r>
        <w:t xml:space="preserve">Regroupement des poissons sevrés à </w:t>
      </w:r>
      <w:proofErr w:type="spellStart"/>
      <w:r>
        <w:t>Cormoz</w:t>
      </w:r>
      <w:proofErr w:type="spellEnd"/>
      <w:r>
        <w:t xml:space="preserve"> au bout 1 à 2 mois.</w:t>
      </w:r>
    </w:p>
    <w:p w:rsidR="00BB188E" w:rsidRDefault="00BB188E" w:rsidP="00BB188E"/>
    <w:p w:rsidR="00BB188E" w:rsidRDefault="00BB188E" w:rsidP="00BB188E">
      <w:r w:rsidRPr="00580B4F">
        <w:rPr>
          <w:u w:val="single"/>
        </w:rPr>
        <w:t>Durée :</w:t>
      </w:r>
      <w:r>
        <w:t xml:space="preserve"> 1 à 2</w:t>
      </w:r>
      <w:r w:rsidR="00E2620D">
        <w:t>,5</w:t>
      </w:r>
      <w:r>
        <w:t xml:space="preserve"> mois, hors période « 5 semaines ».</w:t>
      </w:r>
    </w:p>
    <w:p w:rsidR="00BB188E" w:rsidRDefault="00BB188E" w:rsidP="00BB188E">
      <w:r w:rsidRPr="00580B4F">
        <w:rPr>
          <w:u w:val="single"/>
        </w:rPr>
        <w:t>Période :</w:t>
      </w:r>
      <w:r>
        <w:t xml:space="preserve"> Juin</w:t>
      </w:r>
    </w:p>
    <w:p w:rsidR="00BB188E" w:rsidRDefault="00BB188E" w:rsidP="00BB188E">
      <w:r w:rsidRPr="00580B4F">
        <w:rPr>
          <w:u w:val="single"/>
        </w:rPr>
        <w:t>Sites :</w:t>
      </w:r>
      <w:r>
        <w:t xml:space="preserve"> </w:t>
      </w:r>
      <w:proofErr w:type="spellStart"/>
      <w:r>
        <w:t>Cormoz</w:t>
      </w:r>
      <w:proofErr w:type="spellEnd"/>
      <w:r>
        <w:t xml:space="preserve"> et  Poisy</w:t>
      </w:r>
    </w:p>
    <w:p w:rsidR="00BB188E" w:rsidRPr="00580B4F" w:rsidRDefault="00BB188E" w:rsidP="00BB188E">
      <w:pPr>
        <w:rPr>
          <w:u w:val="single"/>
        </w:rPr>
      </w:pPr>
      <w:proofErr w:type="gramStart"/>
      <w:r w:rsidRPr="00580B4F">
        <w:rPr>
          <w:u w:val="single"/>
        </w:rPr>
        <w:t>Structures</w:t>
      </w:r>
      <w:proofErr w:type="gramEnd"/>
      <w:r w:rsidRPr="00580B4F">
        <w:rPr>
          <w:u w:val="single"/>
        </w:rPr>
        <w:t xml:space="preserve"> : </w:t>
      </w:r>
    </w:p>
    <w:p w:rsidR="00BB188E" w:rsidRDefault="00BB188E" w:rsidP="00BB188E">
      <w:pPr>
        <w:pStyle w:val="Paragraphedeliste"/>
        <w:numPr>
          <w:ilvl w:val="0"/>
          <w:numId w:val="18"/>
        </w:numPr>
        <w:spacing w:line="240" w:lineRule="auto"/>
        <w:jc w:val="left"/>
      </w:pPr>
      <w:r>
        <w:t xml:space="preserve">Poisy : </w:t>
      </w:r>
      <w:r w:rsidRPr="008323CF">
        <w:t>6 bassins subcarrés de 300L et 4 bassins cylindriques de 500L fonctionnant en circuit fermé avec recyclage de l’eau (filtration mécanique et biologique de l’eau)</w:t>
      </w:r>
      <w:r>
        <w:t xml:space="preserve"> et thermorégulation,</w:t>
      </w:r>
    </w:p>
    <w:p w:rsidR="00BB188E" w:rsidRPr="008323CF" w:rsidRDefault="00BB188E" w:rsidP="00BB188E">
      <w:pPr>
        <w:pStyle w:val="Paragraphedeliste"/>
        <w:numPr>
          <w:ilvl w:val="0"/>
          <w:numId w:val="18"/>
        </w:numPr>
        <w:spacing w:line="240" w:lineRule="auto"/>
        <w:jc w:val="left"/>
      </w:pPr>
      <w:proofErr w:type="spellStart"/>
      <w:r>
        <w:lastRenderedPageBreak/>
        <w:t>Cormoz</w:t>
      </w:r>
      <w:proofErr w:type="spellEnd"/>
      <w:r>
        <w:t xml:space="preserve"> : 3 bassins rectangulaires de </w:t>
      </w:r>
      <w:r w:rsidR="00413301">
        <w:t>3</w:t>
      </w:r>
      <w:r>
        <w:t>m</w:t>
      </w:r>
      <w:r w:rsidRPr="00D54690">
        <w:rPr>
          <w:vertAlign w:val="superscript"/>
        </w:rPr>
        <w:t>3</w:t>
      </w:r>
      <w:r>
        <w:t xml:space="preserve"> fonctionnant en circuit ouvert (forage) ou recyclé.</w:t>
      </w:r>
    </w:p>
    <w:p w:rsidR="00BB188E" w:rsidRDefault="00BB188E" w:rsidP="00BB188E"/>
    <w:p w:rsidR="00BB188E" w:rsidRDefault="00BB188E" w:rsidP="00BB188E"/>
    <w:p w:rsidR="00BB188E" w:rsidRDefault="00BB188E" w:rsidP="00BB188E">
      <w:pPr>
        <w:rPr>
          <w:b/>
        </w:rPr>
      </w:pPr>
      <w:r>
        <w:rPr>
          <w:b/>
        </w:rPr>
        <w:t>Comparaison de régimes alimentaires en élevage larvaire</w:t>
      </w:r>
    </w:p>
    <w:p w:rsidR="00BB188E" w:rsidRDefault="00BB188E" w:rsidP="00BB188E">
      <w:pPr>
        <w:rPr>
          <w:u w:val="single"/>
        </w:rPr>
      </w:pPr>
      <w:r>
        <w:rPr>
          <w:u w:val="single"/>
        </w:rPr>
        <w:t>Objectif :</w:t>
      </w:r>
    </w:p>
    <w:p w:rsidR="00BB188E" w:rsidRPr="0010585F" w:rsidRDefault="00BB188E" w:rsidP="00BB188E">
      <w:pPr>
        <w:pStyle w:val="Paragraphedeliste"/>
        <w:numPr>
          <w:ilvl w:val="0"/>
          <w:numId w:val="18"/>
        </w:numPr>
        <w:spacing w:line="240" w:lineRule="auto"/>
        <w:jc w:val="left"/>
      </w:pPr>
      <w:r w:rsidRPr="0010585F">
        <w:t>Optimisation de la séquence alimentaire de phase d’élevage larvaire du sandre</w:t>
      </w:r>
    </w:p>
    <w:p w:rsidR="00BB188E" w:rsidRPr="00580B4F" w:rsidRDefault="00BB188E" w:rsidP="00BB188E">
      <w:pPr>
        <w:rPr>
          <w:u w:val="single"/>
        </w:rPr>
      </w:pPr>
      <w:r>
        <w:rPr>
          <w:u w:val="single"/>
        </w:rPr>
        <w:t>Méthodologie :</w:t>
      </w:r>
    </w:p>
    <w:p w:rsidR="00BB188E" w:rsidRPr="00384EB8" w:rsidRDefault="00BB188E" w:rsidP="00BB188E">
      <w:pPr>
        <w:pStyle w:val="Paragraphedeliste"/>
        <w:numPr>
          <w:ilvl w:val="0"/>
          <w:numId w:val="18"/>
        </w:numPr>
        <w:spacing w:line="240" w:lineRule="auto"/>
        <w:jc w:val="left"/>
      </w:pPr>
      <w:r w:rsidRPr="00384EB8">
        <w:t>Régime 1 : séquence cofeeding rotifère/microparticule 1– cofeeding artémia/microparticule  1 – granulé</w:t>
      </w:r>
    </w:p>
    <w:p w:rsidR="00BB188E" w:rsidRPr="00384EB8" w:rsidRDefault="00BB188E" w:rsidP="00BB188E">
      <w:pPr>
        <w:pStyle w:val="Paragraphedeliste"/>
        <w:numPr>
          <w:ilvl w:val="0"/>
          <w:numId w:val="18"/>
        </w:numPr>
        <w:spacing w:line="240" w:lineRule="auto"/>
        <w:jc w:val="left"/>
      </w:pPr>
      <w:r w:rsidRPr="00384EB8">
        <w:t>Régime 2 : séquence cofeeding rotifère/microparticule 1 – granulé</w:t>
      </w:r>
    </w:p>
    <w:p w:rsidR="00BB188E" w:rsidRDefault="00BB188E" w:rsidP="00BB188E">
      <w:pPr>
        <w:pStyle w:val="Paragraphedeliste"/>
        <w:numPr>
          <w:ilvl w:val="0"/>
          <w:numId w:val="18"/>
        </w:numPr>
        <w:spacing w:line="240" w:lineRule="auto"/>
        <w:jc w:val="left"/>
      </w:pPr>
      <w:r w:rsidRPr="00384EB8">
        <w:t xml:space="preserve">Régime 3 : séquence cofeeding </w:t>
      </w:r>
      <w:r>
        <w:t>artémia</w:t>
      </w:r>
      <w:r w:rsidRPr="00384EB8">
        <w:t>/microparticule 1 – granulé</w:t>
      </w:r>
    </w:p>
    <w:p w:rsidR="00BB188E" w:rsidRDefault="00BB188E" w:rsidP="00BB188E">
      <w:pPr>
        <w:pStyle w:val="Paragraphedeliste"/>
        <w:numPr>
          <w:ilvl w:val="0"/>
          <w:numId w:val="18"/>
        </w:numPr>
        <w:spacing w:line="240" w:lineRule="auto"/>
        <w:jc w:val="left"/>
      </w:pPr>
      <w:r>
        <w:t xml:space="preserve">Régime 4 : </w:t>
      </w:r>
      <w:r w:rsidRPr="00384EB8">
        <w:t>idem  régime 1</w:t>
      </w:r>
      <w:r>
        <w:t>, 2</w:t>
      </w:r>
      <w:r w:rsidRPr="00384EB8">
        <w:t xml:space="preserve"> ou </w:t>
      </w:r>
      <w:r>
        <w:t>3</w:t>
      </w:r>
      <w:r w:rsidRPr="00384EB8">
        <w:t xml:space="preserve"> avec une microparticule 2 (à définir selon disponibilité sur le marché.</w:t>
      </w:r>
    </w:p>
    <w:p w:rsidR="00BB188E" w:rsidRPr="00384EB8" w:rsidRDefault="00BB188E" w:rsidP="00BB188E">
      <w:pPr>
        <w:ind w:firstLine="360"/>
      </w:pPr>
      <w:r>
        <w:t>Comparaison des performances d’élevage (survie, croissance) et des coûts de production.</w:t>
      </w:r>
    </w:p>
    <w:p w:rsidR="00BB188E" w:rsidRDefault="00BB188E" w:rsidP="00BB188E">
      <w:pPr>
        <w:ind w:left="360"/>
      </w:pPr>
      <w:r w:rsidRPr="00580B4F">
        <w:rPr>
          <w:u w:val="single"/>
        </w:rPr>
        <w:t>Durée :</w:t>
      </w:r>
      <w:r>
        <w:t xml:space="preserve"> </w:t>
      </w:r>
      <w:r w:rsidR="00E2620D">
        <w:t>2 mois</w:t>
      </w:r>
    </w:p>
    <w:p w:rsidR="00BB188E" w:rsidRDefault="00BB188E" w:rsidP="00BB188E">
      <w:pPr>
        <w:ind w:left="360"/>
      </w:pPr>
      <w:r w:rsidRPr="00580B4F">
        <w:rPr>
          <w:u w:val="single"/>
        </w:rPr>
        <w:t>Période :</w:t>
      </w:r>
      <w:r>
        <w:t xml:space="preserve"> Avril-Mai</w:t>
      </w:r>
    </w:p>
    <w:p w:rsidR="00BB188E" w:rsidRDefault="00BB188E" w:rsidP="00BB188E">
      <w:pPr>
        <w:ind w:left="360"/>
      </w:pPr>
      <w:r w:rsidRPr="00580B4F">
        <w:rPr>
          <w:u w:val="single"/>
        </w:rPr>
        <w:t>Site :</w:t>
      </w:r>
      <w:r>
        <w:t xml:space="preserve"> Poisy</w:t>
      </w:r>
    </w:p>
    <w:p w:rsidR="00BB188E" w:rsidRDefault="00BB188E" w:rsidP="00BB188E">
      <w:pPr>
        <w:ind w:left="360"/>
      </w:pPr>
      <w:proofErr w:type="gramStart"/>
      <w:r>
        <w:rPr>
          <w:u w:val="single"/>
        </w:rPr>
        <w:t>Structures</w:t>
      </w:r>
      <w:proofErr w:type="gramEnd"/>
      <w:r>
        <w:rPr>
          <w:u w:val="single"/>
        </w:rPr>
        <w:t> :</w:t>
      </w:r>
    </w:p>
    <w:p w:rsidR="00BB188E" w:rsidRDefault="00BB188E" w:rsidP="00BB188E">
      <w:pPr>
        <w:pStyle w:val="Paragraphedeliste"/>
        <w:numPr>
          <w:ilvl w:val="0"/>
          <w:numId w:val="18"/>
        </w:numPr>
        <w:spacing w:line="240" w:lineRule="auto"/>
        <w:jc w:val="left"/>
      </w:pPr>
      <w:r>
        <w:t>3 auges de 400L équipées chacune de 5 cuves cylindroconiques de 30L, fonctionnant en circuit fermé, avec recyclage de l’eau (filtration mécanique et biologique) et thermorégulation.</w:t>
      </w:r>
    </w:p>
    <w:p w:rsidR="00BB188E" w:rsidRPr="0010585F" w:rsidRDefault="00BB188E" w:rsidP="00BB188E">
      <w:pPr>
        <w:pStyle w:val="Paragraphedeliste"/>
        <w:numPr>
          <w:ilvl w:val="0"/>
          <w:numId w:val="18"/>
        </w:numPr>
        <w:spacing w:line="240" w:lineRule="auto"/>
        <w:jc w:val="left"/>
      </w:pPr>
      <w:r>
        <w:t>1 salle de production de proies vivantes.</w:t>
      </w:r>
    </w:p>
    <w:p w:rsidR="00BB188E" w:rsidRDefault="00B847A2" w:rsidP="00BB188E">
      <w:r>
        <w:t xml:space="preserve">Le régime 3 est déjà appliqué pour la production d’alevins de perche par  Bresse Aquaculture. Pour cette raison, il sera mis en application par cette même entreprise à une échelle de production. </w:t>
      </w:r>
    </w:p>
    <w:p w:rsidR="00B847A2" w:rsidRDefault="00B847A2" w:rsidP="00BB188E"/>
    <w:p w:rsidR="00BB188E" w:rsidRDefault="00BB188E" w:rsidP="00BB188E">
      <w:pPr>
        <w:rPr>
          <w:b/>
        </w:rPr>
      </w:pPr>
      <w:r>
        <w:rPr>
          <w:b/>
        </w:rPr>
        <w:t>P</w:t>
      </w:r>
      <w:r w:rsidRPr="00384EB8">
        <w:rPr>
          <w:b/>
        </w:rPr>
        <w:t xml:space="preserve">roduction de rotifères en </w:t>
      </w:r>
      <w:r>
        <w:rPr>
          <w:b/>
        </w:rPr>
        <w:t>milieu contrôlé</w:t>
      </w:r>
    </w:p>
    <w:p w:rsidR="00BB188E" w:rsidRDefault="00BB188E" w:rsidP="00BB188E">
      <w:pPr>
        <w:rPr>
          <w:u w:val="single"/>
        </w:rPr>
      </w:pPr>
      <w:r>
        <w:rPr>
          <w:u w:val="single"/>
        </w:rPr>
        <w:t>Objectif s :</w:t>
      </w:r>
    </w:p>
    <w:p w:rsidR="00BB188E" w:rsidRDefault="00BB188E" w:rsidP="00BB188E">
      <w:pPr>
        <w:pStyle w:val="Paragraphedeliste"/>
        <w:numPr>
          <w:ilvl w:val="0"/>
          <w:numId w:val="18"/>
        </w:numPr>
        <w:spacing w:line="240" w:lineRule="auto"/>
        <w:jc w:val="left"/>
      </w:pPr>
      <w:r w:rsidRPr="0010585F">
        <w:t xml:space="preserve">Optimisation </w:t>
      </w:r>
      <w:r>
        <w:t>des techniques de production mises au point précédemment (Action 2009-02),</w:t>
      </w:r>
    </w:p>
    <w:p w:rsidR="00BB188E" w:rsidRPr="0010585F" w:rsidRDefault="00BB188E" w:rsidP="00BB188E">
      <w:pPr>
        <w:pStyle w:val="Paragraphedeliste"/>
        <w:numPr>
          <w:ilvl w:val="0"/>
          <w:numId w:val="18"/>
        </w:numPr>
        <w:spacing w:line="240" w:lineRule="auto"/>
        <w:jc w:val="left"/>
      </w:pPr>
      <w:r>
        <w:t>Production destinée à la première alimentation des larves de sandre.</w:t>
      </w:r>
    </w:p>
    <w:p w:rsidR="00BB188E" w:rsidRPr="00580B4F" w:rsidRDefault="00BB188E" w:rsidP="00BB188E">
      <w:pPr>
        <w:rPr>
          <w:u w:val="single"/>
        </w:rPr>
      </w:pPr>
      <w:r>
        <w:rPr>
          <w:u w:val="single"/>
        </w:rPr>
        <w:t>Méthodologie :</w:t>
      </w:r>
    </w:p>
    <w:p w:rsidR="00BB188E" w:rsidRDefault="00BB188E" w:rsidP="00BB188E">
      <w:pPr>
        <w:pStyle w:val="Paragraphedeliste"/>
        <w:numPr>
          <w:ilvl w:val="0"/>
          <w:numId w:val="18"/>
        </w:numPr>
        <w:spacing w:line="240" w:lineRule="auto"/>
        <w:jc w:val="left"/>
      </w:pPr>
      <w:r>
        <w:t>Incubation d’œufs de diapause,</w:t>
      </w:r>
    </w:p>
    <w:p w:rsidR="00BB188E" w:rsidRDefault="00BB188E" w:rsidP="00BB188E">
      <w:pPr>
        <w:pStyle w:val="Paragraphedeliste"/>
        <w:numPr>
          <w:ilvl w:val="0"/>
          <w:numId w:val="18"/>
        </w:numPr>
        <w:spacing w:line="240" w:lineRule="auto"/>
        <w:jc w:val="left"/>
      </w:pPr>
      <w:r>
        <w:t>Lancement des souches,</w:t>
      </w:r>
    </w:p>
    <w:p w:rsidR="00BB188E" w:rsidRDefault="00BB188E" w:rsidP="00BB188E">
      <w:pPr>
        <w:pStyle w:val="Paragraphedeliste"/>
        <w:numPr>
          <w:ilvl w:val="0"/>
          <w:numId w:val="18"/>
        </w:numPr>
        <w:spacing w:line="240" w:lineRule="auto"/>
        <w:jc w:val="left"/>
      </w:pPr>
      <w:r>
        <w:t>Lancement de la production en  2L puis 20L,</w:t>
      </w:r>
    </w:p>
    <w:p w:rsidR="00BB188E" w:rsidRDefault="00BB188E" w:rsidP="00BB188E">
      <w:pPr>
        <w:pStyle w:val="Paragraphedeliste"/>
        <w:numPr>
          <w:ilvl w:val="0"/>
          <w:numId w:val="18"/>
        </w:numPr>
        <w:spacing w:line="240" w:lineRule="auto"/>
        <w:jc w:val="left"/>
      </w:pPr>
      <w:r>
        <w:t>Aménagement et lancement de la production en bassins de 100L en circuit fermé ou  renouvelé.</w:t>
      </w:r>
    </w:p>
    <w:p w:rsidR="00BB188E" w:rsidRDefault="00BB188E" w:rsidP="00BB188E">
      <w:pPr>
        <w:pStyle w:val="Paragraphedeliste"/>
        <w:numPr>
          <w:ilvl w:val="0"/>
          <w:numId w:val="18"/>
        </w:numPr>
        <w:spacing w:line="240" w:lineRule="auto"/>
        <w:jc w:val="left"/>
      </w:pPr>
      <w:r>
        <w:t>Alimentation à base de pate de chlorelle.</w:t>
      </w:r>
    </w:p>
    <w:p w:rsidR="00BB188E" w:rsidRDefault="00BB188E" w:rsidP="00BB188E">
      <w:pPr>
        <w:pStyle w:val="Paragraphedeliste"/>
        <w:numPr>
          <w:ilvl w:val="0"/>
          <w:numId w:val="18"/>
        </w:numPr>
        <w:spacing w:line="240" w:lineRule="auto"/>
        <w:jc w:val="left"/>
      </w:pPr>
      <w:r>
        <w:t>Optimisation des techniques de production : rationnement, qualité du milieu d’élevage.</w:t>
      </w:r>
    </w:p>
    <w:p w:rsidR="00BB188E" w:rsidRPr="0010585F" w:rsidRDefault="00BB188E" w:rsidP="00BB188E">
      <w:pPr>
        <w:pStyle w:val="Paragraphedeliste"/>
        <w:numPr>
          <w:ilvl w:val="0"/>
          <w:numId w:val="18"/>
        </w:numPr>
        <w:spacing w:line="240" w:lineRule="auto"/>
        <w:jc w:val="left"/>
      </w:pPr>
      <w:r>
        <w:t>Production pour l’alimentation des larves de sandre.</w:t>
      </w:r>
    </w:p>
    <w:p w:rsidR="00BB188E" w:rsidRDefault="00BB188E" w:rsidP="00BB188E"/>
    <w:p w:rsidR="00BB188E" w:rsidRPr="00580B4F" w:rsidRDefault="00BB188E" w:rsidP="00BB188E">
      <w:pPr>
        <w:rPr>
          <w:u w:val="single"/>
        </w:rPr>
      </w:pPr>
      <w:r w:rsidRPr="00580B4F">
        <w:rPr>
          <w:u w:val="single"/>
        </w:rPr>
        <w:t xml:space="preserve">Durée : </w:t>
      </w:r>
    </w:p>
    <w:p w:rsidR="00BB188E" w:rsidRDefault="00BB188E" w:rsidP="00BB188E">
      <w:pPr>
        <w:pStyle w:val="Paragraphedeliste"/>
        <w:numPr>
          <w:ilvl w:val="0"/>
          <w:numId w:val="18"/>
        </w:numPr>
        <w:spacing w:line="240" w:lineRule="auto"/>
        <w:jc w:val="left"/>
      </w:pPr>
      <w:r>
        <w:t>Aménagement, m</w:t>
      </w:r>
      <w:r w:rsidRPr="00F72484">
        <w:t xml:space="preserve">ise en route </w:t>
      </w:r>
      <w:r>
        <w:t xml:space="preserve">et </w:t>
      </w:r>
      <w:r w:rsidRPr="00F72484">
        <w:t>optimisation</w:t>
      </w:r>
      <w:r>
        <w:t xml:space="preserve"> des techniques </w:t>
      </w:r>
      <w:r w:rsidRPr="00F72484">
        <w:t xml:space="preserve"> </w:t>
      </w:r>
      <w:r>
        <w:t xml:space="preserve">de production : 3 </w:t>
      </w:r>
      <w:r w:rsidRPr="00F72484">
        <w:t xml:space="preserve">mois, </w:t>
      </w:r>
      <w:r>
        <w:t>de Janvier à Mars</w:t>
      </w:r>
    </w:p>
    <w:p w:rsidR="00BB188E" w:rsidRDefault="00BB188E" w:rsidP="00BB188E">
      <w:pPr>
        <w:pStyle w:val="Paragraphedeliste"/>
        <w:numPr>
          <w:ilvl w:val="0"/>
          <w:numId w:val="18"/>
        </w:numPr>
        <w:spacing w:line="240" w:lineRule="auto"/>
        <w:jc w:val="left"/>
      </w:pPr>
      <w:r>
        <w:t>A</w:t>
      </w:r>
      <w:r w:rsidRPr="00F72484">
        <w:t>limentation des larves</w:t>
      </w:r>
      <w:r>
        <w:t> : 2 mois, Avril-Mai.</w:t>
      </w:r>
    </w:p>
    <w:p w:rsidR="00BB188E" w:rsidRDefault="00BB188E" w:rsidP="00BB188E"/>
    <w:p w:rsidR="00BB188E" w:rsidRDefault="00BB188E" w:rsidP="00BB188E">
      <w:r w:rsidRPr="00580B4F">
        <w:rPr>
          <w:u w:val="single"/>
        </w:rPr>
        <w:t>Site :</w:t>
      </w:r>
      <w:r>
        <w:t xml:space="preserve"> Poisy</w:t>
      </w:r>
    </w:p>
    <w:p w:rsidR="00BB188E" w:rsidRDefault="00BB188E" w:rsidP="00BB188E">
      <w:pPr>
        <w:ind w:left="360"/>
      </w:pPr>
      <w:proofErr w:type="gramStart"/>
      <w:r>
        <w:rPr>
          <w:u w:val="single"/>
        </w:rPr>
        <w:lastRenderedPageBreak/>
        <w:t>Structures</w:t>
      </w:r>
      <w:proofErr w:type="gramEnd"/>
      <w:r>
        <w:rPr>
          <w:u w:val="single"/>
        </w:rPr>
        <w:t> :</w:t>
      </w:r>
    </w:p>
    <w:p w:rsidR="00BB188E" w:rsidRDefault="00BB188E" w:rsidP="00BB188E">
      <w:pPr>
        <w:pStyle w:val="Paragraphedeliste"/>
        <w:numPr>
          <w:ilvl w:val="0"/>
          <w:numId w:val="18"/>
        </w:numPr>
        <w:spacing w:line="240" w:lineRule="auto"/>
        <w:jc w:val="left"/>
      </w:pPr>
      <w:r>
        <w:t>1 salle de production de proies vivantes :</w:t>
      </w:r>
    </w:p>
    <w:p w:rsidR="00BB188E" w:rsidRDefault="00BB188E" w:rsidP="00BB188E">
      <w:pPr>
        <w:pStyle w:val="Paragraphedeliste"/>
        <w:numPr>
          <w:ilvl w:val="1"/>
          <w:numId w:val="18"/>
        </w:numPr>
        <w:spacing w:line="240" w:lineRule="auto"/>
        <w:jc w:val="left"/>
      </w:pPr>
      <w:r>
        <w:t>Entretien de souches et lancement de la production en volumes de 100mL à 20L,</w:t>
      </w:r>
    </w:p>
    <w:p w:rsidR="00BB188E" w:rsidRPr="00BD6EF4" w:rsidRDefault="00BB188E" w:rsidP="00BB188E">
      <w:pPr>
        <w:pStyle w:val="Paragraphedeliste"/>
        <w:numPr>
          <w:ilvl w:val="1"/>
          <w:numId w:val="18"/>
        </w:numPr>
        <w:spacing w:line="240" w:lineRule="auto"/>
        <w:jc w:val="left"/>
      </w:pPr>
      <w:r w:rsidRPr="00BD6EF4">
        <w:t>Production de routine en volumes de 100L fonctionnant en système ouvert ou recyclé (filtration mécanique et biologique).</w:t>
      </w:r>
    </w:p>
    <w:p w:rsidR="007E7470" w:rsidRDefault="007E7470" w:rsidP="007E7470">
      <w:pPr>
        <w:pBdr>
          <w:top w:val="single" w:sz="4" w:space="1" w:color="auto"/>
        </w:pBdr>
        <w:rPr>
          <w:color w:val="000000"/>
        </w:rPr>
      </w:pPr>
      <w:r>
        <w:rPr>
          <w:b/>
          <w:color w:val="000000"/>
        </w:rPr>
        <w:t xml:space="preserve">Coordinateur </w:t>
      </w:r>
      <w:r>
        <w:rPr>
          <w:b/>
        </w:rPr>
        <w:t>régional : PEP aquacole</w:t>
      </w:r>
    </w:p>
    <w:p w:rsidR="007E7470" w:rsidRDefault="007E7470" w:rsidP="007E7470">
      <w:pPr>
        <w:pStyle w:val="Pieddepage"/>
        <w:tabs>
          <w:tab w:val="clear" w:pos="4536"/>
          <w:tab w:val="clear" w:pos="9072"/>
        </w:tabs>
        <w:rPr>
          <w:b/>
          <w:color w:val="000000"/>
        </w:rPr>
      </w:pPr>
      <w:r>
        <w:rPr>
          <w:b/>
          <w:color w:val="000000"/>
        </w:rPr>
        <w:t>Réalisateur :</w:t>
      </w:r>
      <w:r w:rsidR="009F3CA7">
        <w:rPr>
          <w:b/>
          <w:color w:val="000000"/>
        </w:rPr>
        <w:t xml:space="preserve"> Lycée Agricole de Poisy</w:t>
      </w:r>
    </w:p>
    <w:p w:rsidR="007E7470" w:rsidRDefault="007E7470" w:rsidP="007E7470">
      <w:pPr>
        <w:pStyle w:val="Pieddepage"/>
        <w:tabs>
          <w:tab w:val="clear" w:pos="4536"/>
          <w:tab w:val="clear" w:pos="9072"/>
        </w:tabs>
        <w:rPr>
          <w:b/>
        </w:rPr>
      </w:pPr>
      <w:r>
        <w:rPr>
          <w:b/>
        </w:rPr>
        <w:t>Réalisateur(s) associé(s)</w:t>
      </w:r>
      <w:r>
        <w:rPr>
          <w:rStyle w:val="Appelnotedebasdep"/>
          <w:rFonts w:eastAsiaTheme="majorEastAsia"/>
          <w:b/>
          <w:color w:val="FF0000"/>
        </w:rPr>
        <w:footnoteReference w:id="1"/>
      </w:r>
      <w:r>
        <w:rPr>
          <w:b/>
          <w:color w:val="FF0000"/>
        </w:rPr>
        <w:t> </w:t>
      </w:r>
      <w:r>
        <w:rPr>
          <w:b/>
        </w:rPr>
        <w:t>:</w:t>
      </w:r>
      <w:r w:rsidR="00AA57E0" w:rsidRPr="00AA57E0">
        <w:rPr>
          <w:b/>
        </w:rPr>
        <w:t xml:space="preserve"> </w:t>
      </w:r>
      <w:r w:rsidR="00AA57E0">
        <w:rPr>
          <w:b/>
        </w:rPr>
        <w:t>Pascal DANNANCIER (SARL Dombes Etang)</w:t>
      </w:r>
    </w:p>
    <w:p w:rsidR="007E7470" w:rsidRDefault="007E7470" w:rsidP="007E7470">
      <w:pPr>
        <w:pStyle w:val="Pieddepage"/>
        <w:tabs>
          <w:tab w:val="clear" w:pos="4536"/>
          <w:tab w:val="clear" w:pos="9072"/>
        </w:tabs>
        <w:rPr>
          <w:color w:val="000000"/>
        </w:rPr>
      </w:pPr>
      <w:r>
        <w:rPr>
          <w:b/>
          <w:color w:val="000000"/>
        </w:rPr>
        <w:t>Chef de projet</w:t>
      </w:r>
      <w:r>
        <w:rPr>
          <w:color w:val="000000"/>
        </w:rPr>
        <w:t xml:space="preserve"> </w:t>
      </w:r>
      <w:r>
        <w:rPr>
          <w:b/>
          <w:color w:val="000000"/>
        </w:rPr>
        <w:t>:</w:t>
      </w:r>
      <w:r w:rsidR="009F3CA7">
        <w:rPr>
          <w:b/>
          <w:color w:val="000000"/>
        </w:rPr>
        <w:t xml:space="preserve"> François JACQUEMOND, Lycée Agricole de Poisy</w:t>
      </w:r>
      <w:r w:rsidR="00896EBB">
        <w:rPr>
          <w:b/>
          <w:color w:val="000000"/>
        </w:rPr>
        <w:t>, Section Aquaculture.</w:t>
      </w:r>
    </w:p>
    <w:p w:rsidR="007E7470" w:rsidRDefault="007E7470" w:rsidP="007E7470">
      <w:pPr>
        <w:rPr>
          <w:b/>
        </w:rPr>
      </w:pPr>
      <w:r>
        <w:rPr>
          <w:b/>
        </w:rPr>
        <w:t xml:space="preserve">Partenaires associés </w:t>
      </w:r>
    </w:p>
    <w:p w:rsidR="007E7470" w:rsidRPr="006E6CB3" w:rsidRDefault="007E7470" w:rsidP="006E6CB3">
      <w:pPr>
        <w:numPr>
          <w:ilvl w:val="0"/>
          <w:numId w:val="16"/>
        </w:numPr>
      </w:pPr>
      <w:r>
        <w:t>Partenaire scientifique :</w:t>
      </w:r>
      <w:r w:rsidR="00672144">
        <w:t xml:space="preserve"> </w:t>
      </w:r>
      <w:r w:rsidR="006E6CB3" w:rsidRPr="006E6CB3">
        <w:rPr>
          <w:b/>
        </w:rPr>
        <w:t xml:space="preserve">Patrick KESTEMONT </w:t>
      </w:r>
      <w:r w:rsidR="006E6CB3">
        <w:rPr>
          <w:b/>
        </w:rPr>
        <w:t>(Université de Namur, FUNDP)</w:t>
      </w:r>
    </w:p>
    <w:p w:rsidR="007E7470" w:rsidRDefault="007E7470" w:rsidP="007E7470">
      <w:pPr>
        <w:numPr>
          <w:ilvl w:val="0"/>
          <w:numId w:val="16"/>
        </w:numPr>
      </w:pPr>
      <w:r>
        <w:t>Partenaires professionnels</w:t>
      </w:r>
      <w:r w:rsidR="00AA57E0">
        <w:t xml:space="preserve"> </w:t>
      </w:r>
      <w:r>
        <w:t>:</w:t>
      </w:r>
      <w:r w:rsidR="009F3CA7">
        <w:t xml:space="preserve"> </w:t>
      </w:r>
      <w:r w:rsidR="00AA57E0" w:rsidRPr="00AA57E0">
        <w:rPr>
          <w:b/>
        </w:rPr>
        <w:t>Jean-Thomas VUILLARD (Bresse Aquaculture),</w:t>
      </w:r>
      <w:r w:rsidR="00AA57E0">
        <w:t xml:space="preserve"> </w:t>
      </w:r>
      <w:r w:rsidR="00672144">
        <w:rPr>
          <w:b/>
        </w:rPr>
        <w:t>Yannick JOUAN (FLAC)</w:t>
      </w:r>
      <w:r w:rsidR="006E6CB3">
        <w:rPr>
          <w:b/>
        </w:rPr>
        <w:t xml:space="preserve">, </w:t>
      </w:r>
      <w:proofErr w:type="spellStart"/>
      <w:r w:rsidR="006E6CB3">
        <w:rPr>
          <w:b/>
        </w:rPr>
        <w:t>Greensea</w:t>
      </w:r>
      <w:proofErr w:type="spellEnd"/>
      <w:r w:rsidR="006E6CB3">
        <w:rPr>
          <w:b/>
        </w:rPr>
        <w:t xml:space="preserve"> ou Roquette (fournisseurs de pate de chlorelle pour la produ</w:t>
      </w:r>
      <w:r w:rsidR="00896EBB">
        <w:rPr>
          <w:b/>
        </w:rPr>
        <w:t>ction de rotifères), Laurent DUPRAT (</w:t>
      </w:r>
      <w:proofErr w:type="spellStart"/>
      <w:r w:rsidR="00896EBB">
        <w:rPr>
          <w:b/>
        </w:rPr>
        <w:t>Skretting</w:t>
      </w:r>
      <w:proofErr w:type="spellEnd"/>
      <w:r w:rsidR="00896EBB">
        <w:rPr>
          <w:b/>
        </w:rPr>
        <w:t xml:space="preserve"> : </w:t>
      </w:r>
      <w:r w:rsidR="006E6CB3">
        <w:rPr>
          <w:b/>
        </w:rPr>
        <w:t>fournisseur microparticules et aliment sevrage)</w:t>
      </w:r>
      <w:r w:rsidR="00896EBB">
        <w:rPr>
          <w:b/>
        </w:rPr>
        <w:t xml:space="preserve">, </w:t>
      </w:r>
      <w:proofErr w:type="spellStart"/>
      <w:r w:rsidR="00896EBB">
        <w:rPr>
          <w:b/>
        </w:rPr>
        <w:t>Evialis</w:t>
      </w:r>
      <w:proofErr w:type="spellEnd"/>
      <w:r w:rsidR="00896EBB">
        <w:rPr>
          <w:b/>
        </w:rPr>
        <w:t xml:space="preserve"> (aliment poisson)</w:t>
      </w:r>
    </w:p>
    <w:p w:rsidR="007E7470" w:rsidRDefault="007E7470" w:rsidP="007E7470">
      <w:pPr>
        <w:numPr>
          <w:ilvl w:val="0"/>
          <w:numId w:val="16"/>
        </w:numPr>
        <w:pBdr>
          <w:top w:val="single" w:sz="4" w:space="1" w:color="auto"/>
        </w:pBdr>
        <w:spacing w:before="120" w:after="120"/>
        <w:rPr>
          <w:b/>
        </w:rPr>
      </w:pPr>
      <w:r w:rsidRPr="003E423D">
        <w:rPr>
          <w:b/>
          <w:u w:val="single"/>
        </w:rPr>
        <w:t>Experts scientifiques proposées</w:t>
      </w:r>
      <w:r>
        <w:rPr>
          <w:b/>
        </w:rPr>
        <w:t xml:space="preserve"> (2 au </w:t>
      </w:r>
      <w:proofErr w:type="gramStart"/>
      <w:r>
        <w:rPr>
          <w:b/>
        </w:rPr>
        <w:t>min.,</w:t>
      </w:r>
      <w:proofErr w:type="gramEnd"/>
      <w:r>
        <w:rPr>
          <w:b/>
        </w:rPr>
        <w:t xml:space="preserve"> nom, prénom, fonction, spécialité, organisme, adresse postale, courriel, tél., ,…)</w:t>
      </w:r>
      <w:r w:rsidR="00A03B95">
        <w:rPr>
          <w:b/>
        </w:rPr>
        <w:t xml:space="preserve"> </w:t>
      </w:r>
    </w:p>
    <w:p w:rsidR="00ED0CCF" w:rsidRPr="00ED0CCF" w:rsidRDefault="00A03B95" w:rsidP="00A03B95">
      <w:pPr>
        <w:pStyle w:val="Paragraphedeliste"/>
        <w:numPr>
          <w:ilvl w:val="0"/>
          <w:numId w:val="16"/>
        </w:numPr>
        <w:pBdr>
          <w:top w:val="single" w:sz="4" w:space="1" w:color="auto"/>
        </w:pBdr>
        <w:spacing w:before="120" w:after="120"/>
        <w:rPr>
          <w:b/>
        </w:rPr>
      </w:pPr>
      <w:r w:rsidRPr="00A03B95">
        <w:rPr>
          <w:b/>
        </w:rPr>
        <w:t xml:space="preserve">Christian GILLET, </w:t>
      </w:r>
      <w:r>
        <w:rPr>
          <w:rStyle w:val="structresult"/>
          <w:rFonts w:eastAsiaTheme="majorEastAsia"/>
        </w:rPr>
        <w:t>UMR0042 CARRTEL Centre Alpin de Recherche sur les Réseaux Trophiques des Ecosystèmes limniques</w:t>
      </w:r>
      <w:r w:rsidRPr="00A03B95">
        <w:t xml:space="preserve">, Ressources Ichtyologiques et </w:t>
      </w:r>
      <w:proofErr w:type="spellStart"/>
      <w:r w:rsidRPr="00A03B95">
        <w:t>Ecotoxycologie</w:t>
      </w:r>
      <w:proofErr w:type="spellEnd"/>
      <w:r w:rsidRPr="00A03B95">
        <w:t xml:space="preserve"> des écosystèmes lacustres, station de Limnologie INRA, 75 Avenue de </w:t>
      </w:r>
      <w:proofErr w:type="spellStart"/>
      <w:r w:rsidRPr="00A03B95">
        <w:t>Corzent</w:t>
      </w:r>
      <w:proofErr w:type="spellEnd"/>
      <w:r w:rsidRPr="00A03B95">
        <w:t xml:space="preserve"> BP 511, 74203 Thonon-les-Bains</w:t>
      </w:r>
      <w:r>
        <w:t xml:space="preserve">. </w:t>
      </w:r>
      <w:hyperlink r:id="rId9" w:history="1">
        <w:r w:rsidRPr="00CF2F87">
          <w:rPr>
            <w:rStyle w:val="Lienhypertexte"/>
          </w:rPr>
          <w:t>gillet@thonon.inra.fr</w:t>
        </w:r>
      </w:hyperlink>
      <w:r>
        <w:t xml:space="preserve"> </w:t>
      </w:r>
    </w:p>
    <w:p w:rsidR="00A03B95" w:rsidRPr="00ED0CCF" w:rsidRDefault="00A03B95" w:rsidP="00A03B95">
      <w:pPr>
        <w:pStyle w:val="Paragraphedeliste"/>
        <w:numPr>
          <w:ilvl w:val="0"/>
          <w:numId w:val="16"/>
        </w:numPr>
        <w:pBdr>
          <w:top w:val="single" w:sz="4" w:space="1" w:color="auto"/>
        </w:pBdr>
        <w:spacing w:before="120" w:after="120"/>
        <w:rPr>
          <w:b/>
        </w:rPr>
      </w:pPr>
      <w:r w:rsidRPr="00ED0CCF">
        <w:rPr>
          <w:b/>
        </w:rPr>
        <w:t xml:space="preserve">Pascal FONTAINE, </w:t>
      </w:r>
      <w:r w:rsidRPr="00A03B95">
        <w:t>URAFPA Unité de Recherche Animal et Fonctionnalités des Produits Animaux Muséum</w:t>
      </w:r>
      <w:r>
        <w:t xml:space="preserve"> </w:t>
      </w:r>
      <w:r w:rsidRPr="00A03B95">
        <w:t>Aquarium de Nancy 34,</w:t>
      </w:r>
      <w:r>
        <w:t xml:space="preserve"> Rue </w:t>
      </w:r>
      <w:r w:rsidRPr="00A03B95">
        <w:t>Sainte Catherine</w:t>
      </w:r>
      <w:r w:rsidRPr="00A03B95">
        <w:br/>
        <w:t>F 54000 Nancy</w:t>
      </w:r>
      <w:r>
        <w:t xml:space="preserve"> </w:t>
      </w:r>
      <w:hyperlink r:id="rId10" w:history="1">
        <w:r w:rsidRPr="00CF2F87">
          <w:rPr>
            <w:rStyle w:val="Lienhypertexte"/>
          </w:rPr>
          <w:t>pascal.fontaine@lsa-man.uhp-nancy.fr</w:t>
        </w:r>
      </w:hyperlink>
      <w:r>
        <w:t xml:space="preserve"> </w:t>
      </w:r>
    </w:p>
    <w:p w:rsidR="00ED0CCF" w:rsidRPr="001160D3" w:rsidRDefault="00ED0CCF" w:rsidP="00A03B95">
      <w:pPr>
        <w:pStyle w:val="Paragraphedeliste"/>
        <w:numPr>
          <w:ilvl w:val="0"/>
          <w:numId w:val="16"/>
        </w:numPr>
        <w:pBdr>
          <w:top w:val="single" w:sz="4" w:space="1" w:color="auto"/>
        </w:pBdr>
        <w:spacing w:before="120" w:after="120"/>
      </w:pPr>
      <w:r>
        <w:rPr>
          <w:b/>
        </w:rPr>
        <w:t xml:space="preserve">Jacques TRICHEREAU, </w:t>
      </w:r>
      <w:r w:rsidR="001160D3" w:rsidRPr="001160D3">
        <w:t xml:space="preserve">IDEE Aquaculture, Parc </w:t>
      </w:r>
      <w:proofErr w:type="spellStart"/>
      <w:r w:rsidR="001160D3" w:rsidRPr="001160D3">
        <w:t>Euromédecine</w:t>
      </w:r>
      <w:proofErr w:type="spellEnd"/>
      <w:r w:rsidR="001160D3" w:rsidRPr="001160D3">
        <w:t xml:space="preserve"> 2, 39 Rue Jean Giroux 34080 Montpellier</w:t>
      </w:r>
      <w:r w:rsidR="001160D3">
        <w:t>.</w:t>
      </w:r>
      <w:r w:rsidR="001160D3" w:rsidRPr="001160D3">
        <w:t xml:space="preserve"> </w:t>
      </w:r>
      <w:hyperlink r:id="rId11" w:history="1">
        <w:r w:rsidR="001160D3" w:rsidRPr="00D50B88">
          <w:rPr>
            <w:rStyle w:val="Lienhypertexte"/>
          </w:rPr>
          <w:t>jtrichereau@ideeaquaculture.com</w:t>
        </w:r>
      </w:hyperlink>
      <w:r w:rsidR="001160D3">
        <w:t xml:space="preserve"> </w:t>
      </w:r>
    </w:p>
    <w:p w:rsidR="00A03B95" w:rsidRPr="00A03B95" w:rsidRDefault="00A03B95" w:rsidP="00A03B95">
      <w:pPr>
        <w:rPr>
          <w:b/>
        </w:rPr>
      </w:pPr>
    </w:p>
    <w:p w:rsidR="001A5C41" w:rsidRDefault="001A5C41" w:rsidP="001A5C41">
      <w:pPr>
        <w:pBdr>
          <w:top w:val="single" w:sz="4" w:space="1" w:color="auto"/>
        </w:pBdr>
        <w:spacing w:before="120" w:after="120"/>
        <w:rPr>
          <w:b/>
        </w:rPr>
      </w:pPr>
      <w:r>
        <w:rPr>
          <w:b/>
        </w:rPr>
        <w:t>Résultats attendus en termes de développement</w:t>
      </w:r>
      <w:r w:rsidR="00B573DE">
        <w:rPr>
          <w:b/>
        </w:rPr>
        <w:t xml:space="preserve"> </w:t>
      </w:r>
      <w:r>
        <w:rPr>
          <w:b/>
        </w:rPr>
        <w:t>:</w:t>
      </w:r>
    </w:p>
    <w:p w:rsidR="001A5C41" w:rsidRDefault="001A5C41" w:rsidP="001A5C41">
      <w:pPr>
        <w:spacing w:after="60"/>
        <w:ind w:left="567"/>
      </w:pPr>
      <w:r>
        <w:t xml:space="preserve">Maitrise </w:t>
      </w:r>
      <w:r w:rsidR="003953BD">
        <w:t xml:space="preserve">technique et économiquement rentable </w:t>
      </w:r>
      <w:r>
        <w:t>d’une production d’alevins de sandre, non sujette aux aléas environnementaux (météorologiques), susceptible :</w:t>
      </w:r>
    </w:p>
    <w:p w:rsidR="001A5C41" w:rsidRDefault="001A5C41" w:rsidP="001A5C41">
      <w:pPr>
        <w:pStyle w:val="Paragraphedeliste"/>
        <w:numPr>
          <w:ilvl w:val="0"/>
          <w:numId w:val="18"/>
        </w:numPr>
        <w:spacing w:after="60"/>
      </w:pPr>
      <w:r>
        <w:t xml:space="preserve">d’initier une production </w:t>
      </w:r>
      <w:r w:rsidR="003953BD">
        <w:t xml:space="preserve">saisonnière </w:t>
      </w:r>
      <w:r>
        <w:t xml:space="preserve">intensifiée de sandre en bassins extérieurs ou intérieurs (alimentation sur granulés) </w:t>
      </w:r>
      <w:r w:rsidR="003953BD">
        <w:t xml:space="preserve">pour la pisciculture Dannancier. Cette production est </w:t>
      </w:r>
      <w:r>
        <w:t>destiné</w:t>
      </w:r>
      <w:r w:rsidR="003953BD">
        <w:t>e</w:t>
      </w:r>
      <w:r>
        <w:t xml:space="preserve"> au marché de consommation</w:t>
      </w:r>
      <w:r w:rsidR="003953BD">
        <w:t xml:space="preserve"> ; </w:t>
      </w:r>
    </w:p>
    <w:p w:rsidR="001A5C41" w:rsidRDefault="003953BD" w:rsidP="001A5C41">
      <w:pPr>
        <w:pStyle w:val="Paragraphedeliste"/>
        <w:numPr>
          <w:ilvl w:val="0"/>
          <w:numId w:val="18"/>
        </w:numPr>
        <w:spacing w:after="60"/>
      </w:pPr>
      <w:r>
        <w:t>d</w:t>
      </w:r>
      <w:r w:rsidR="001A5C41">
        <w:t>’assurer l’empoissonnage des étangs en alevins ou en poissons prégrossis. L’adaptabilité à l’étang de poissons nourris avec du granulé demandera à être validée. De même, le retour des sandres pêchés en étang à une alimentation artificielle pourra également être vérifié. Dans le cas d’une issue favorable, cette possibilité pourra faciliter le stockage de poissons après la pêche</w:t>
      </w:r>
      <w:r>
        <w:t xml:space="preserve"> et destinés à un nouvel empoissonnage. Un tel comportement a déjà pu être vérifié sur d’autres poissons tels que le black-bass et la perche.</w:t>
      </w:r>
      <w:r w:rsidR="001A5C41">
        <w:t xml:space="preserve">  </w:t>
      </w:r>
    </w:p>
    <w:p w:rsidR="007E7470" w:rsidRDefault="007E7470" w:rsidP="007E7470">
      <w:pPr>
        <w:pBdr>
          <w:top w:val="single" w:sz="4" w:space="1" w:color="auto"/>
        </w:pBdr>
        <w:spacing w:before="120" w:after="120"/>
        <w:rPr>
          <w:b/>
        </w:rPr>
      </w:pPr>
      <w:r>
        <w:rPr>
          <w:b/>
        </w:rPr>
        <w:lastRenderedPageBreak/>
        <w:t>Diffusion et valorisation des résultats</w:t>
      </w:r>
      <w:r>
        <w:t xml:space="preserve"> </w:t>
      </w:r>
      <w:r>
        <w:rPr>
          <w:b/>
        </w:rPr>
        <w:t xml:space="preserve">: </w:t>
      </w:r>
    </w:p>
    <w:p w:rsidR="007E7470" w:rsidRDefault="007E7470" w:rsidP="001630EC"/>
    <w:p w:rsidR="001630EC" w:rsidRDefault="001630EC" w:rsidP="007E7470">
      <w:pPr>
        <w:numPr>
          <w:ilvl w:val="0"/>
          <w:numId w:val="16"/>
        </w:numPr>
      </w:pPr>
      <w:r>
        <w:t xml:space="preserve">Outils : rapport d’étude, transfert auprès des professionnels concernés sous forme de réunions </w:t>
      </w:r>
      <w:r w:rsidR="00B56A90">
        <w:t>et d’assistance technique</w:t>
      </w:r>
      <w:r>
        <w:t xml:space="preserve">, articles de vulgarisation dans une revue </w:t>
      </w:r>
      <w:r w:rsidR="00B56A90">
        <w:t>professionnelle</w:t>
      </w:r>
      <w:r w:rsidR="00B573DE">
        <w:t>, publication scientifique si résultats probants</w:t>
      </w:r>
      <w:r>
        <w:t>.</w:t>
      </w:r>
    </w:p>
    <w:p w:rsidR="001630EC" w:rsidRDefault="007E7470" w:rsidP="001630EC">
      <w:pPr>
        <w:numPr>
          <w:ilvl w:val="0"/>
          <w:numId w:val="16"/>
        </w:numPr>
      </w:pPr>
      <w:r>
        <w:t>Cibles</w:t>
      </w:r>
      <w:r w:rsidR="001630EC">
        <w:t xml:space="preserve"> </w:t>
      </w:r>
      <w:r>
        <w:t>:</w:t>
      </w:r>
      <w:r w:rsidR="001630EC">
        <w:t xml:space="preserve"> écloseries productrices de poissons d’étang ou de repeuplement, opérateurs de la filière étangs</w:t>
      </w:r>
    </w:p>
    <w:p w:rsidR="007E7470" w:rsidRDefault="007E7470" w:rsidP="007E7470"/>
    <w:p w:rsidR="007E7470" w:rsidRDefault="007E7470" w:rsidP="007E7470">
      <w:pPr>
        <w:pBdr>
          <w:top w:val="single" w:sz="4" w:space="1" w:color="auto"/>
        </w:pBdr>
        <w:spacing w:before="120" w:after="120"/>
        <w:rPr>
          <w:b/>
        </w:rPr>
      </w:pPr>
      <w:r>
        <w:rPr>
          <w:b/>
        </w:rPr>
        <w:t>Mots clés :</w:t>
      </w:r>
      <w:r w:rsidR="00E95E34">
        <w:rPr>
          <w:b/>
        </w:rPr>
        <w:t xml:space="preserve"> </w:t>
      </w:r>
      <w:r w:rsidR="00E95E34">
        <w:t>écloserie</w:t>
      </w:r>
      <w:r w:rsidR="00E95E34" w:rsidRPr="00E95E34">
        <w:t>,</w:t>
      </w:r>
      <w:r w:rsidR="00E95E34">
        <w:rPr>
          <w:b/>
        </w:rPr>
        <w:t xml:space="preserve"> </w:t>
      </w:r>
      <w:r w:rsidR="00E95E34" w:rsidRPr="00E95E34">
        <w:t>élevage larvaire, sevrage</w:t>
      </w:r>
      <w:r w:rsidR="00E95E34">
        <w:t xml:space="preserve">, sandre, </w:t>
      </w:r>
    </w:p>
    <w:p w:rsidR="007E7470" w:rsidRDefault="007E7470" w:rsidP="007E7470"/>
    <w:p w:rsidR="00CD00F2" w:rsidRDefault="00CD00F2" w:rsidP="007E7470">
      <w:pPr>
        <w:pStyle w:val="Corpsdetexte2"/>
        <w:numPr>
          <w:ilvl w:val="0"/>
          <w:numId w:val="0"/>
        </w:numPr>
        <w:rPr>
          <w:caps/>
        </w:rPr>
      </w:pPr>
    </w:p>
    <w:p w:rsidR="00CD00F2" w:rsidRDefault="00CD00F2" w:rsidP="007E7470">
      <w:pPr>
        <w:pStyle w:val="Corpsdetexte2"/>
        <w:numPr>
          <w:ilvl w:val="0"/>
          <w:numId w:val="0"/>
        </w:numPr>
        <w:rPr>
          <w:caps/>
        </w:rPr>
      </w:pPr>
    </w:p>
    <w:p w:rsidR="00CD00F2" w:rsidRDefault="00CD00F2" w:rsidP="007E7470">
      <w:pPr>
        <w:pStyle w:val="Corpsdetexte2"/>
        <w:numPr>
          <w:ilvl w:val="0"/>
          <w:numId w:val="0"/>
        </w:numPr>
        <w:rPr>
          <w:caps/>
        </w:rPr>
      </w:pPr>
    </w:p>
    <w:p w:rsidR="00CD00F2" w:rsidRDefault="00CD00F2" w:rsidP="007E7470">
      <w:pPr>
        <w:pStyle w:val="Corpsdetexte2"/>
        <w:numPr>
          <w:ilvl w:val="0"/>
          <w:numId w:val="0"/>
        </w:numPr>
        <w:rPr>
          <w:caps/>
        </w:rPr>
      </w:pPr>
    </w:p>
    <w:p w:rsidR="007E7470" w:rsidRDefault="007E7470" w:rsidP="007E7470">
      <w:pPr>
        <w:pStyle w:val="Corpsdetexte2"/>
        <w:numPr>
          <w:ilvl w:val="0"/>
          <w:numId w:val="0"/>
        </w:numPr>
        <w:rPr>
          <w:caps/>
        </w:rPr>
      </w:pPr>
    </w:p>
    <w:p w:rsidR="007E7470" w:rsidRDefault="007E7470" w:rsidP="007E7470">
      <w:pPr>
        <w:pStyle w:val="Corpsdetexte2"/>
        <w:numPr>
          <w:ilvl w:val="0"/>
          <w:numId w:val="0"/>
        </w:numPr>
        <w:rPr>
          <w:b w:val="0"/>
        </w:rPr>
      </w:pPr>
    </w:p>
    <w:p w:rsidR="005475AB" w:rsidRDefault="005475AB" w:rsidP="007E7470"/>
    <w:sectPr w:rsidR="005475AB" w:rsidSect="005475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B87" w:rsidRDefault="00700B87" w:rsidP="007E7470">
      <w:pPr>
        <w:spacing w:line="240" w:lineRule="auto"/>
      </w:pPr>
      <w:r>
        <w:separator/>
      </w:r>
    </w:p>
  </w:endnote>
  <w:endnote w:type="continuationSeparator" w:id="0">
    <w:p w:rsidR="00700B87" w:rsidRDefault="00700B87" w:rsidP="007E74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B87" w:rsidRDefault="00700B87" w:rsidP="007E7470">
      <w:pPr>
        <w:spacing w:line="240" w:lineRule="auto"/>
      </w:pPr>
      <w:r>
        <w:separator/>
      </w:r>
    </w:p>
  </w:footnote>
  <w:footnote w:type="continuationSeparator" w:id="0">
    <w:p w:rsidR="00700B87" w:rsidRDefault="00700B87" w:rsidP="007E7470">
      <w:pPr>
        <w:spacing w:line="240" w:lineRule="auto"/>
      </w:pPr>
      <w:r>
        <w:continuationSeparator/>
      </w:r>
    </w:p>
  </w:footnote>
  <w:footnote w:id="1">
    <w:p w:rsidR="007E7470" w:rsidRPr="007C7AE8" w:rsidRDefault="007E7470" w:rsidP="007C7AE8">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DC7"/>
    <w:multiLevelType w:val="hybridMultilevel"/>
    <w:tmpl w:val="E6E6A4A4"/>
    <w:lvl w:ilvl="0" w:tplc="C944B742">
      <w:start w:val="1"/>
      <w:numFmt w:val="decimal"/>
      <w:lvlText w:val="1.1.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BD42E6"/>
    <w:multiLevelType w:val="singleLevel"/>
    <w:tmpl w:val="1F8CA96A"/>
    <w:lvl w:ilvl="0">
      <w:numFmt w:val="bullet"/>
      <w:lvlText w:val=""/>
      <w:lvlJc w:val="left"/>
      <w:pPr>
        <w:tabs>
          <w:tab w:val="num" w:pos="417"/>
        </w:tabs>
        <w:ind w:left="340" w:hanging="283"/>
      </w:pPr>
      <w:rPr>
        <w:rFonts w:ascii="Symbol" w:hAnsi="Symbol" w:hint="default"/>
        <w:sz w:val="18"/>
      </w:rPr>
    </w:lvl>
  </w:abstractNum>
  <w:abstractNum w:abstractNumId="2">
    <w:nsid w:val="27DC4F04"/>
    <w:multiLevelType w:val="hybridMultilevel"/>
    <w:tmpl w:val="9706680C"/>
    <w:lvl w:ilvl="0" w:tplc="204A3CD2">
      <w:start w:val="1"/>
      <w:numFmt w:val="decimal"/>
      <w:lvlText w:val="1.1.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5E010C"/>
    <w:multiLevelType w:val="hybridMultilevel"/>
    <w:tmpl w:val="0FEAF73E"/>
    <w:lvl w:ilvl="0" w:tplc="A7888A76">
      <w:start w:val="1"/>
      <w:numFmt w:val="decimal"/>
      <w:lvlText w:val="1.1.%1"/>
      <w:lvlJc w:val="left"/>
      <w:pPr>
        <w:ind w:left="720" w:hanging="360"/>
      </w:pPr>
      <w:rPr>
        <w:rFonts w:hint="default"/>
      </w:rPr>
    </w:lvl>
    <w:lvl w:ilvl="1" w:tplc="49C8FC18" w:tentative="1">
      <w:start w:val="1"/>
      <w:numFmt w:val="lowerLetter"/>
      <w:lvlText w:val="%2."/>
      <w:lvlJc w:val="left"/>
      <w:pPr>
        <w:ind w:left="1440" w:hanging="360"/>
      </w:pPr>
    </w:lvl>
    <w:lvl w:ilvl="2" w:tplc="B2EE0862" w:tentative="1">
      <w:start w:val="1"/>
      <w:numFmt w:val="lowerRoman"/>
      <w:lvlText w:val="%3."/>
      <w:lvlJc w:val="right"/>
      <w:pPr>
        <w:ind w:left="2160" w:hanging="180"/>
      </w:pPr>
    </w:lvl>
    <w:lvl w:ilvl="3" w:tplc="FE3E55CC" w:tentative="1">
      <w:start w:val="1"/>
      <w:numFmt w:val="decimal"/>
      <w:lvlText w:val="%4."/>
      <w:lvlJc w:val="left"/>
      <w:pPr>
        <w:ind w:left="2880" w:hanging="360"/>
      </w:pPr>
    </w:lvl>
    <w:lvl w:ilvl="4" w:tplc="EEE0C054" w:tentative="1">
      <w:start w:val="1"/>
      <w:numFmt w:val="lowerLetter"/>
      <w:lvlText w:val="%5."/>
      <w:lvlJc w:val="left"/>
      <w:pPr>
        <w:ind w:left="3600" w:hanging="360"/>
      </w:pPr>
    </w:lvl>
    <w:lvl w:ilvl="5" w:tplc="107E00DC" w:tentative="1">
      <w:start w:val="1"/>
      <w:numFmt w:val="lowerRoman"/>
      <w:lvlText w:val="%6."/>
      <w:lvlJc w:val="right"/>
      <w:pPr>
        <w:ind w:left="4320" w:hanging="180"/>
      </w:pPr>
    </w:lvl>
    <w:lvl w:ilvl="6" w:tplc="678CD27C" w:tentative="1">
      <w:start w:val="1"/>
      <w:numFmt w:val="decimal"/>
      <w:lvlText w:val="%7."/>
      <w:lvlJc w:val="left"/>
      <w:pPr>
        <w:ind w:left="5040" w:hanging="360"/>
      </w:pPr>
    </w:lvl>
    <w:lvl w:ilvl="7" w:tplc="6C0C802C" w:tentative="1">
      <w:start w:val="1"/>
      <w:numFmt w:val="lowerLetter"/>
      <w:lvlText w:val="%8."/>
      <w:lvlJc w:val="left"/>
      <w:pPr>
        <w:ind w:left="5760" w:hanging="360"/>
      </w:pPr>
    </w:lvl>
    <w:lvl w:ilvl="8" w:tplc="AA3EA7BE" w:tentative="1">
      <w:start w:val="1"/>
      <w:numFmt w:val="lowerRoman"/>
      <w:lvlText w:val="%9."/>
      <w:lvlJc w:val="right"/>
      <w:pPr>
        <w:ind w:left="6480" w:hanging="180"/>
      </w:pPr>
    </w:lvl>
  </w:abstractNum>
  <w:abstractNum w:abstractNumId="4">
    <w:nsid w:val="3A4D61B1"/>
    <w:multiLevelType w:val="hybridMultilevel"/>
    <w:tmpl w:val="57362F8C"/>
    <w:lvl w:ilvl="0" w:tplc="1C902B4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30717C"/>
    <w:multiLevelType w:val="hybridMultilevel"/>
    <w:tmpl w:val="C1CC56B0"/>
    <w:lvl w:ilvl="0" w:tplc="AEAED76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E01663"/>
    <w:multiLevelType w:val="hybridMultilevel"/>
    <w:tmpl w:val="A89CD9DE"/>
    <w:lvl w:ilvl="0" w:tplc="4EF4609C">
      <w:numFmt w:val="bullet"/>
      <w:pStyle w:val="Corpsdetexte2"/>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6F3B77"/>
    <w:multiLevelType w:val="hybridMultilevel"/>
    <w:tmpl w:val="490E0E88"/>
    <w:lvl w:ilvl="0" w:tplc="7B7835A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5D25266"/>
    <w:multiLevelType w:val="hybridMultilevel"/>
    <w:tmpl w:val="44AAB1A4"/>
    <w:lvl w:ilvl="0" w:tplc="58484A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7"/>
  </w:num>
  <w:num w:numId="4">
    <w:abstractNumId w:val="5"/>
  </w:num>
  <w:num w:numId="5">
    <w:abstractNumId w:val="3"/>
  </w:num>
  <w:num w:numId="6">
    <w:abstractNumId w:val="2"/>
  </w:num>
  <w:num w:numId="7">
    <w:abstractNumId w:val="7"/>
  </w:num>
  <w:num w:numId="8">
    <w:abstractNumId w:val="5"/>
  </w:num>
  <w:num w:numId="9">
    <w:abstractNumId w:val="3"/>
  </w:num>
  <w:num w:numId="10">
    <w:abstractNumId w:val="2"/>
  </w:num>
  <w:num w:numId="11">
    <w:abstractNumId w:val="7"/>
  </w:num>
  <w:num w:numId="12">
    <w:abstractNumId w:val="5"/>
  </w:num>
  <w:num w:numId="13">
    <w:abstractNumId w:val="3"/>
  </w:num>
  <w:num w:numId="14">
    <w:abstractNumId w:val="2"/>
  </w:num>
  <w:num w:numId="15">
    <w:abstractNumId w:val="0"/>
  </w:num>
  <w:num w:numId="16">
    <w:abstractNumId w:val="1"/>
  </w:num>
  <w:num w:numId="17">
    <w:abstractNumId w:val="6"/>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7E7470"/>
    <w:rsid w:val="000223D8"/>
    <w:rsid w:val="000A3B15"/>
    <w:rsid w:val="000E7B97"/>
    <w:rsid w:val="00104311"/>
    <w:rsid w:val="0010664F"/>
    <w:rsid w:val="001160D3"/>
    <w:rsid w:val="001278B5"/>
    <w:rsid w:val="00156D3D"/>
    <w:rsid w:val="00161435"/>
    <w:rsid w:val="001630EC"/>
    <w:rsid w:val="00172B2A"/>
    <w:rsid w:val="001A5C41"/>
    <w:rsid w:val="001C3FFA"/>
    <w:rsid w:val="001C4CEC"/>
    <w:rsid w:val="001D6161"/>
    <w:rsid w:val="001E411C"/>
    <w:rsid w:val="00201AA1"/>
    <w:rsid w:val="00216B9E"/>
    <w:rsid w:val="00243B7F"/>
    <w:rsid w:val="00255868"/>
    <w:rsid w:val="002C5ADA"/>
    <w:rsid w:val="002D5F39"/>
    <w:rsid w:val="00304825"/>
    <w:rsid w:val="00331CEA"/>
    <w:rsid w:val="00332929"/>
    <w:rsid w:val="00363EF9"/>
    <w:rsid w:val="00364EF8"/>
    <w:rsid w:val="003773F2"/>
    <w:rsid w:val="00381178"/>
    <w:rsid w:val="003953BD"/>
    <w:rsid w:val="003A6271"/>
    <w:rsid w:val="003C77F9"/>
    <w:rsid w:val="003D0DD5"/>
    <w:rsid w:val="003D6BBF"/>
    <w:rsid w:val="003F179A"/>
    <w:rsid w:val="00410487"/>
    <w:rsid w:val="00413301"/>
    <w:rsid w:val="0046284B"/>
    <w:rsid w:val="00465CDF"/>
    <w:rsid w:val="00471821"/>
    <w:rsid w:val="004A682F"/>
    <w:rsid w:val="004F1D60"/>
    <w:rsid w:val="004F3971"/>
    <w:rsid w:val="0050396D"/>
    <w:rsid w:val="005475AB"/>
    <w:rsid w:val="00606D2A"/>
    <w:rsid w:val="0067037B"/>
    <w:rsid w:val="00672144"/>
    <w:rsid w:val="00683ED2"/>
    <w:rsid w:val="006A5311"/>
    <w:rsid w:val="006D52B4"/>
    <w:rsid w:val="006E6CB3"/>
    <w:rsid w:val="00700B87"/>
    <w:rsid w:val="0071682A"/>
    <w:rsid w:val="00746D63"/>
    <w:rsid w:val="00750D64"/>
    <w:rsid w:val="0079231C"/>
    <w:rsid w:val="0079709A"/>
    <w:rsid w:val="007C01A6"/>
    <w:rsid w:val="007C7AE8"/>
    <w:rsid w:val="007D3BE9"/>
    <w:rsid w:val="007D6B50"/>
    <w:rsid w:val="007E6910"/>
    <w:rsid w:val="007E7470"/>
    <w:rsid w:val="008239AB"/>
    <w:rsid w:val="00830A32"/>
    <w:rsid w:val="00894E34"/>
    <w:rsid w:val="00896EBB"/>
    <w:rsid w:val="008A14D3"/>
    <w:rsid w:val="008D15B8"/>
    <w:rsid w:val="0090281A"/>
    <w:rsid w:val="009211B6"/>
    <w:rsid w:val="00943E51"/>
    <w:rsid w:val="00952AE5"/>
    <w:rsid w:val="00995BE8"/>
    <w:rsid w:val="009F3CA7"/>
    <w:rsid w:val="009F5044"/>
    <w:rsid w:val="00A03B95"/>
    <w:rsid w:val="00A37DB1"/>
    <w:rsid w:val="00A64CE1"/>
    <w:rsid w:val="00A91A9E"/>
    <w:rsid w:val="00A969B3"/>
    <w:rsid w:val="00A9759D"/>
    <w:rsid w:val="00AA2593"/>
    <w:rsid w:val="00AA57E0"/>
    <w:rsid w:val="00AC1B92"/>
    <w:rsid w:val="00AE6C61"/>
    <w:rsid w:val="00AF2EBD"/>
    <w:rsid w:val="00B00A4B"/>
    <w:rsid w:val="00B2728B"/>
    <w:rsid w:val="00B46FF5"/>
    <w:rsid w:val="00B56A90"/>
    <w:rsid w:val="00B573DE"/>
    <w:rsid w:val="00B67A79"/>
    <w:rsid w:val="00B72986"/>
    <w:rsid w:val="00B74F06"/>
    <w:rsid w:val="00B764BE"/>
    <w:rsid w:val="00B847A2"/>
    <w:rsid w:val="00BA6D3C"/>
    <w:rsid w:val="00BB188E"/>
    <w:rsid w:val="00BF08EC"/>
    <w:rsid w:val="00BF6C6D"/>
    <w:rsid w:val="00C176C4"/>
    <w:rsid w:val="00C4064C"/>
    <w:rsid w:val="00C440B5"/>
    <w:rsid w:val="00CB2179"/>
    <w:rsid w:val="00CC3269"/>
    <w:rsid w:val="00CD00F2"/>
    <w:rsid w:val="00CF7A73"/>
    <w:rsid w:val="00D142E8"/>
    <w:rsid w:val="00D1701F"/>
    <w:rsid w:val="00D25A56"/>
    <w:rsid w:val="00D27ADE"/>
    <w:rsid w:val="00D3142E"/>
    <w:rsid w:val="00D43A85"/>
    <w:rsid w:val="00D45CBD"/>
    <w:rsid w:val="00D64CD3"/>
    <w:rsid w:val="00DA24B3"/>
    <w:rsid w:val="00DE5D1D"/>
    <w:rsid w:val="00DF5F4C"/>
    <w:rsid w:val="00E1371D"/>
    <w:rsid w:val="00E2620D"/>
    <w:rsid w:val="00E73F5C"/>
    <w:rsid w:val="00E94235"/>
    <w:rsid w:val="00E95E34"/>
    <w:rsid w:val="00EA3AAC"/>
    <w:rsid w:val="00ED0CCF"/>
    <w:rsid w:val="00ED43E9"/>
    <w:rsid w:val="00F02419"/>
    <w:rsid w:val="00F0737D"/>
    <w:rsid w:val="00F07F9E"/>
    <w:rsid w:val="00F3606A"/>
    <w:rsid w:val="00F42709"/>
    <w:rsid w:val="00F9516E"/>
    <w:rsid w:val="00FE4992"/>
    <w:rsid w:val="00FF52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470"/>
    <w:pPr>
      <w:spacing w:line="300" w:lineRule="exact"/>
      <w:ind w:firstLine="0"/>
      <w:jc w:val="both"/>
    </w:pPr>
    <w:rPr>
      <w:rFonts w:ascii="Arial" w:eastAsia="Times New Roman" w:hAnsi="Arial" w:cs="Times New Roman"/>
      <w:szCs w:val="20"/>
      <w:lang w:val="fr-FR" w:eastAsia="fr-FR" w:bidi="ar-SA"/>
    </w:rPr>
  </w:style>
  <w:style w:type="paragraph" w:styleId="Titre1">
    <w:name w:val="heading 1"/>
    <w:basedOn w:val="Normal"/>
    <w:next w:val="Normal"/>
    <w:link w:val="Titre1Car"/>
    <w:uiPriority w:val="9"/>
    <w:qFormat/>
    <w:rsid w:val="003A6271"/>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nhideWhenUsed/>
    <w:qFormat/>
    <w:rsid w:val="003A6271"/>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nhideWhenUsed/>
    <w:qFormat/>
    <w:rsid w:val="003A627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nhideWhenUsed/>
    <w:qFormat/>
    <w:rsid w:val="003A627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nhideWhenUsed/>
    <w:qFormat/>
    <w:rsid w:val="003A6271"/>
    <w:pPr>
      <w:spacing w:before="200" w:after="8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nhideWhenUsed/>
    <w:qFormat/>
    <w:rsid w:val="003A6271"/>
    <w:pPr>
      <w:spacing w:before="280" w:after="10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nhideWhenUsed/>
    <w:qFormat/>
    <w:rsid w:val="003A6271"/>
    <w:pPr>
      <w:spacing w:before="320" w:after="100"/>
      <w:outlineLvl w:val="6"/>
    </w:pPr>
    <w:rPr>
      <w:rFonts w:asciiTheme="majorHAnsi" w:eastAsiaTheme="majorEastAsia" w:hAnsiTheme="majorHAnsi" w:cstheme="majorBidi"/>
      <w:b/>
      <w:bCs/>
      <w:color w:val="9BBB59" w:themeColor="accent3"/>
      <w:sz w:val="20"/>
    </w:rPr>
  </w:style>
  <w:style w:type="paragraph" w:styleId="Titre8">
    <w:name w:val="heading 8"/>
    <w:basedOn w:val="Normal"/>
    <w:next w:val="Normal"/>
    <w:link w:val="Titre8Car"/>
    <w:unhideWhenUsed/>
    <w:qFormat/>
    <w:rsid w:val="003A6271"/>
    <w:pPr>
      <w:spacing w:before="320" w:after="100"/>
      <w:outlineLvl w:val="7"/>
    </w:pPr>
    <w:rPr>
      <w:rFonts w:asciiTheme="majorHAnsi" w:eastAsiaTheme="majorEastAsia" w:hAnsiTheme="majorHAnsi" w:cstheme="majorBidi"/>
      <w:b/>
      <w:bCs/>
      <w:i/>
      <w:iCs/>
      <w:color w:val="9BBB59" w:themeColor="accent3"/>
      <w:sz w:val="20"/>
    </w:rPr>
  </w:style>
  <w:style w:type="paragraph" w:styleId="Titre9">
    <w:name w:val="heading 9"/>
    <w:basedOn w:val="Normal"/>
    <w:next w:val="Normal"/>
    <w:link w:val="Titre9Car"/>
    <w:unhideWhenUsed/>
    <w:qFormat/>
    <w:rsid w:val="003A6271"/>
    <w:pPr>
      <w:spacing w:before="320" w:after="100"/>
      <w:outlineLvl w:val="8"/>
    </w:pPr>
    <w:rPr>
      <w:rFonts w:asciiTheme="majorHAnsi" w:eastAsiaTheme="majorEastAsia" w:hAnsiTheme="majorHAnsi" w:cstheme="majorBidi"/>
      <w:i/>
      <w:iCs/>
      <w:color w:val="9BBB59" w:themeColor="accent3"/>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6271"/>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rsid w:val="003A6271"/>
    <w:rPr>
      <w:rFonts w:asciiTheme="majorHAnsi" w:eastAsiaTheme="majorEastAsia" w:hAnsiTheme="majorHAnsi" w:cstheme="majorBidi"/>
      <w:color w:val="365F91" w:themeColor="accent1" w:themeShade="BF"/>
      <w:sz w:val="24"/>
      <w:szCs w:val="24"/>
    </w:rPr>
  </w:style>
  <w:style w:type="paragraph" w:styleId="Retraitcorpsdetexte">
    <w:name w:val="Body Text Indent"/>
    <w:basedOn w:val="Normal"/>
    <w:link w:val="RetraitcorpsdetexteCar"/>
    <w:uiPriority w:val="99"/>
    <w:semiHidden/>
    <w:unhideWhenUsed/>
    <w:rsid w:val="00A9759D"/>
    <w:pPr>
      <w:spacing w:after="120"/>
      <w:ind w:left="283"/>
    </w:pPr>
  </w:style>
  <w:style w:type="character" w:customStyle="1" w:styleId="RetraitcorpsdetexteCar">
    <w:name w:val="Retrait corps de texte Car"/>
    <w:basedOn w:val="Policepardfaut"/>
    <w:link w:val="Retraitcorpsdetexte"/>
    <w:uiPriority w:val="99"/>
    <w:semiHidden/>
    <w:rsid w:val="00A9759D"/>
  </w:style>
  <w:style w:type="character" w:customStyle="1" w:styleId="Titre3Car">
    <w:name w:val="Titre 3 Car"/>
    <w:basedOn w:val="Policepardfaut"/>
    <w:link w:val="Titre3"/>
    <w:uiPriority w:val="9"/>
    <w:rsid w:val="003A6271"/>
    <w:rPr>
      <w:rFonts w:asciiTheme="majorHAnsi" w:eastAsiaTheme="majorEastAsia" w:hAnsiTheme="majorHAnsi" w:cstheme="majorBidi"/>
      <w:color w:val="4F81BD" w:themeColor="accent1"/>
      <w:sz w:val="24"/>
      <w:szCs w:val="24"/>
    </w:rPr>
  </w:style>
  <w:style w:type="paragraph" w:styleId="Corpsdetexte">
    <w:name w:val="Body Text"/>
    <w:basedOn w:val="Normal"/>
    <w:link w:val="CorpsdetexteCar"/>
    <w:uiPriority w:val="99"/>
    <w:semiHidden/>
    <w:unhideWhenUsed/>
    <w:rsid w:val="00A9759D"/>
    <w:pPr>
      <w:spacing w:after="120"/>
    </w:pPr>
  </w:style>
  <w:style w:type="character" w:customStyle="1" w:styleId="CorpsdetexteCar">
    <w:name w:val="Corps de texte Car"/>
    <w:basedOn w:val="Policepardfaut"/>
    <w:link w:val="Corpsdetexte"/>
    <w:uiPriority w:val="99"/>
    <w:semiHidden/>
    <w:rsid w:val="00A9759D"/>
  </w:style>
  <w:style w:type="character" w:customStyle="1" w:styleId="Titre4Car">
    <w:name w:val="Titre 4 Car"/>
    <w:basedOn w:val="Policepardfaut"/>
    <w:link w:val="Titre4"/>
    <w:uiPriority w:val="9"/>
    <w:rsid w:val="003A6271"/>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rsid w:val="003A6271"/>
    <w:rPr>
      <w:rFonts w:asciiTheme="majorHAnsi" w:eastAsiaTheme="majorEastAsia" w:hAnsiTheme="majorHAnsi" w:cstheme="majorBidi"/>
      <w:color w:val="4F81BD" w:themeColor="accent1"/>
    </w:rPr>
  </w:style>
  <w:style w:type="paragraph" w:customStyle="1" w:styleId="RapportPEP">
    <w:name w:val="Rapport PEP"/>
    <w:basedOn w:val="Corpsdetexte"/>
    <w:link w:val="RapportPEPCar"/>
    <w:rsid w:val="00A64CE1"/>
  </w:style>
  <w:style w:type="character" w:customStyle="1" w:styleId="RapportPEPCar">
    <w:name w:val="Rapport PEP Car"/>
    <w:basedOn w:val="CorpsdetexteCar"/>
    <w:link w:val="RapportPEP"/>
    <w:rsid w:val="00A64CE1"/>
    <w:rPr>
      <w:rFonts w:ascii="Arial" w:hAnsi="Arial"/>
    </w:rPr>
  </w:style>
  <w:style w:type="character" w:customStyle="1" w:styleId="Titre6Car">
    <w:name w:val="Titre 6 Car"/>
    <w:basedOn w:val="Policepardfaut"/>
    <w:link w:val="Titre6"/>
    <w:uiPriority w:val="9"/>
    <w:semiHidden/>
    <w:rsid w:val="003A6271"/>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3A6271"/>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3A6271"/>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3A6271"/>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3A6271"/>
    <w:rPr>
      <w:b/>
      <w:bCs/>
      <w:sz w:val="18"/>
      <w:szCs w:val="18"/>
    </w:rPr>
  </w:style>
  <w:style w:type="paragraph" w:styleId="Titre">
    <w:name w:val="Title"/>
    <w:basedOn w:val="Normal"/>
    <w:next w:val="Normal"/>
    <w:link w:val="TitreCar"/>
    <w:uiPriority w:val="10"/>
    <w:qFormat/>
    <w:rsid w:val="003A627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3A6271"/>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3A6271"/>
    <w:pPr>
      <w:spacing w:before="200" w:after="900"/>
      <w:jc w:val="right"/>
    </w:pPr>
    <w:rPr>
      <w:i/>
      <w:iCs/>
      <w:sz w:val="24"/>
      <w:szCs w:val="24"/>
    </w:rPr>
  </w:style>
  <w:style w:type="character" w:customStyle="1" w:styleId="Sous-titreCar">
    <w:name w:val="Sous-titre Car"/>
    <w:basedOn w:val="Policepardfaut"/>
    <w:link w:val="Sous-titre"/>
    <w:uiPriority w:val="11"/>
    <w:rsid w:val="003A6271"/>
    <w:rPr>
      <w:rFonts w:asciiTheme="minorHAnsi"/>
      <w:i/>
      <w:iCs/>
      <w:sz w:val="24"/>
      <w:szCs w:val="24"/>
    </w:rPr>
  </w:style>
  <w:style w:type="character" w:styleId="lev">
    <w:name w:val="Strong"/>
    <w:basedOn w:val="Policepardfaut"/>
    <w:uiPriority w:val="22"/>
    <w:qFormat/>
    <w:rsid w:val="003A6271"/>
    <w:rPr>
      <w:b/>
      <w:bCs/>
      <w:spacing w:val="0"/>
    </w:rPr>
  </w:style>
  <w:style w:type="character" w:styleId="Accentuation">
    <w:name w:val="Emphasis"/>
    <w:uiPriority w:val="20"/>
    <w:qFormat/>
    <w:rsid w:val="003A6271"/>
    <w:rPr>
      <w:b/>
      <w:bCs/>
      <w:i/>
      <w:iCs/>
      <w:color w:val="5A5A5A" w:themeColor="text1" w:themeTint="A5"/>
    </w:rPr>
  </w:style>
  <w:style w:type="paragraph" w:styleId="Sansinterligne">
    <w:name w:val="No Spacing"/>
    <w:basedOn w:val="Normal"/>
    <w:link w:val="SansinterligneCar"/>
    <w:uiPriority w:val="1"/>
    <w:qFormat/>
    <w:rsid w:val="003A6271"/>
  </w:style>
  <w:style w:type="character" w:customStyle="1" w:styleId="SansinterligneCar">
    <w:name w:val="Sans interligne Car"/>
    <w:basedOn w:val="Policepardfaut"/>
    <w:link w:val="Sansinterligne"/>
    <w:uiPriority w:val="1"/>
    <w:rsid w:val="003A6271"/>
  </w:style>
  <w:style w:type="paragraph" w:styleId="Paragraphedeliste">
    <w:name w:val="List Paragraph"/>
    <w:basedOn w:val="Normal"/>
    <w:uiPriority w:val="34"/>
    <w:qFormat/>
    <w:rsid w:val="003A6271"/>
    <w:pPr>
      <w:ind w:left="720"/>
      <w:contextualSpacing/>
    </w:pPr>
  </w:style>
  <w:style w:type="paragraph" w:styleId="Citation">
    <w:name w:val="Quote"/>
    <w:basedOn w:val="Normal"/>
    <w:next w:val="Normal"/>
    <w:link w:val="CitationCar"/>
    <w:uiPriority w:val="29"/>
    <w:qFormat/>
    <w:rsid w:val="003A6271"/>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3A6271"/>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3A627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3A6271"/>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3A6271"/>
    <w:rPr>
      <w:i/>
      <w:iCs/>
      <w:color w:val="5A5A5A" w:themeColor="text1" w:themeTint="A5"/>
    </w:rPr>
  </w:style>
  <w:style w:type="character" w:styleId="Emphaseintense">
    <w:name w:val="Intense Emphasis"/>
    <w:uiPriority w:val="21"/>
    <w:qFormat/>
    <w:rsid w:val="003A6271"/>
    <w:rPr>
      <w:b/>
      <w:bCs/>
      <w:i/>
      <w:iCs/>
      <w:color w:val="4F81BD" w:themeColor="accent1"/>
      <w:sz w:val="22"/>
      <w:szCs w:val="22"/>
    </w:rPr>
  </w:style>
  <w:style w:type="character" w:styleId="Rfrenceple">
    <w:name w:val="Subtle Reference"/>
    <w:uiPriority w:val="31"/>
    <w:qFormat/>
    <w:rsid w:val="003A6271"/>
    <w:rPr>
      <w:color w:val="auto"/>
      <w:u w:val="single" w:color="9BBB59" w:themeColor="accent3"/>
    </w:rPr>
  </w:style>
  <w:style w:type="character" w:styleId="Rfrenceintense">
    <w:name w:val="Intense Reference"/>
    <w:basedOn w:val="Policepardfaut"/>
    <w:uiPriority w:val="32"/>
    <w:qFormat/>
    <w:rsid w:val="003A6271"/>
    <w:rPr>
      <w:b/>
      <w:bCs/>
      <w:color w:val="76923C" w:themeColor="accent3" w:themeShade="BF"/>
      <w:u w:val="single" w:color="9BBB59" w:themeColor="accent3"/>
    </w:rPr>
  </w:style>
  <w:style w:type="character" w:styleId="Titredulivre">
    <w:name w:val="Book Title"/>
    <w:basedOn w:val="Policepardfaut"/>
    <w:uiPriority w:val="33"/>
    <w:qFormat/>
    <w:rsid w:val="003A6271"/>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3A6271"/>
    <w:pPr>
      <w:outlineLvl w:val="9"/>
    </w:pPr>
  </w:style>
  <w:style w:type="paragraph" w:styleId="Corpsdetexte2">
    <w:name w:val="Body Text 2"/>
    <w:basedOn w:val="Normal"/>
    <w:link w:val="Corpsdetexte2Car"/>
    <w:semiHidden/>
    <w:rsid w:val="007E7470"/>
    <w:pPr>
      <w:numPr>
        <w:numId w:val="17"/>
      </w:numPr>
      <w:tabs>
        <w:tab w:val="num" w:pos="360"/>
      </w:tabs>
      <w:ind w:left="0" w:firstLine="0"/>
    </w:pPr>
    <w:rPr>
      <w:b/>
    </w:rPr>
  </w:style>
  <w:style w:type="character" w:customStyle="1" w:styleId="Corpsdetexte2Car">
    <w:name w:val="Corps de texte 2 Car"/>
    <w:basedOn w:val="Policepardfaut"/>
    <w:link w:val="Corpsdetexte2"/>
    <w:semiHidden/>
    <w:rsid w:val="007E7470"/>
    <w:rPr>
      <w:rFonts w:ascii="Arial" w:eastAsia="Times New Roman" w:hAnsi="Arial" w:cs="Times New Roman"/>
      <w:b/>
      <w:szCs w:val="20"/>
      <w:lang w:val="fr-FR" w:eastAsia="fr-FR" w:bidi="ar-SA"/>
    </w:rPr>
  </w:style>
  <w:style w:type="paragraph" w:styleId="Notedebasdepage">
    <w:name w:val="footnote text"/>
    <w:basedOn w:val="Normal"/>
    <w:link w:val="NotedebasdepageCar"/>
    <w:semiHidden/>
    <w:rsid w:val="007E7470"/>
    <w:rPr>
      <w:sz w:val="20"/>
    </w:rPr>
  </w:style>
  <w:style w:type="character" w:customStyle="1" w:styleId="NotedebasdepageCar">
    <w:name w:val="Note de bas de page Car"/>
    <w:basedOn w:val="Policepardfaut"/>
    <w:link w:val="Notedebasdepage"/>
    <w:semiHidden/>
    <w:rsid w:val="007E7470"/>
    <w:rPr>
      <w:rFonts w:ascii="Arial" w:eastAsia="Times New Roman" w:hAnsi="Arial" w:cs="Times New Roman"/>
      <w:sz w:val="20"/>
      <w:szCs w:val="20"/>
      <w:lang w:val="fr-FR" w:eastAsia="fr-FR" w:bidi="ar-SA"/>
    </w:rPr>
  </w:style>
  <w:style w:type="character" w:styleId="Appelnotedebasdep">
    <w:name w:val="footnote reference"/>
    <w:basedOn w:val="Policepardfaut"/>
    <w:semiHidden/>
    <w:rsid w:val="007E7470"/>
    <w:rPr>
      <w:vertAlign w:val="superscript"/>
    </w:rPr>
  </w:style>
  <w:style w:type="paragraph" w:styleId="Pieddepage">
    <w:name w:val="footer"/>
    <w:basedOn w:val="Normal"/>
    <w:link w:val="PieddepageCar"/>
    <w:uiPriority w:val="99"/>
    <w:rsid w:val="007E7470"/>
    <w:pPr>
      <w:tabs>
        <w:tab w:val="center" w:pos="4536"/>
        <w:tab w:val="right" w:pos="9072"/>
      </w:tabs>
    </w:pPr>
  </w:style>
  <w:style w:type="character" w:customStyle="1" w:styleId="PieddepageCar">
    <w:name w:val="Pied de page Car"/>
    <w:basedOn w:val="Policepardfaut"/>
    <w:link w:val="Pieddepage"/>
    <w:uiPriority w:val="99"/>
    <w:rsid w:val="007E7470"/>
    <w:rPr>
      <w:rFonts w:ascii="Arial" w:eastAsia="Times New Roman" w:hAnsi="Arial" w:cs="Times New Roman"/>
      <w:szCs w:val="20"/>
      <w:lang w:val="fr-FR" w:eastAsia="fr-FR" w:bidi="ar-SA"/>
    </w:rPr>
  </w:style>
  <w:style w:type="paragraph" w:styleId="Textedebulles">
    <w:name w:val="Balloon Text"/>
    <w:basedOn w:val="Normal"/>
    <w:link w:val="TextedebullesCar"/>
    <w:uiPriority w:val="99"/>
    <w:semiHidden/>
    <w:unhideWhenUsed/>
    <w:rsid w:val="007E747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7470"/>
    <w:rPr>
      <w:rFonts w:ascii="Tahoma" w:eastAsia="Times New Roman" w:hAnsi="Tahoma" w:cs="Tahoma"/>
      <w:sz w:val="16"/>
      <w:szCs w:val="16"/>
      <w:lang w:val="fr-FR" w:eastAsia="fr-FR" w:bidi="ar-SA"/>
    </w:rPr>
  </w:style>
  <w:style w:type="paragraph" w:styleId="Notedefin">
    <w:name w:val="endnote text"/>
    <w:basedOn w:val="Normal"/>
    <w:link w:val="NotedefinCar"/>
    <w:uiPriority w:val="99"/>
    <w:semiHidden/>
    <w:unhideWhenUsed/>
    <w:rsid w:val="0050396D"/>
    <w:pPr>
      <w:spacing w:line="240" w:lineRule="auto"/>
    </w:pPr>
    <w:rPr>
      <w:sz w:val="20"/>
    </w:rPr>
  </w:style>
  <w:style w:type="character" w:customStyle="1" w:styleId="NotedefinCar">
    <w:name w:val="Note de fin Car"/>
    <w:basedOn w:val="Policepardfaut"/>
    <w:link w:val="Notedefin"/>
    <w:uiPriority w:val="99"/>
    <w:semiHidden/>
    <w:rsid w:val="0050396D"/>
    <w:rPr>
      <w:rFonts w:ascii="Arial" w:eastAsia="Times New Roman" w:hAnsi="Arial" w:cs="Times New Roman"/>
      <w:sz w:val="20"/>
      <w:szCs w:val="20"/>
      <w:lang w:val="fr-FR" w:eastAsia="fr-FR" w:bidi="ar-SA"/>
    </w:rPr>
  </w:style>
  <w:style w:type="character" w:styleId="Appeldenotedefin">
    <w:name w:val="endnote reference"/>
    <w:basedOn w:val="Policepardfaut"/>
    <w:uiPriority w:val="99"/>
    <w:semiHidden/>
    <w:unhideWhenUsed/>
    <w:rsid w:val="0050396D"/>
    <w:rPr>
      <w:vertAlign w:val="superscript"/>
    </w:rPr>
  </w:style>
  <w:style w:type="character" w:customStyle="1" w:styleId="structresult">
    <w:name w:val="structresult"/>
    <w:basedOn w:val="Policepardfaut"/>
    <w:rsid w:val="00A03B95"/>
  </w:style>
  <w:style w:type="character" w:styleId="Lienhypertexte">
    <w:name w:val="Hyperlink"/>
    <w:basedOn w:val="Policepardfaut"/>
    <w:uiPriority w:val="99"/>
    <w:unhideWhenUsed/>
    <w:rsid w:val="00A03B95"/>
    <w:rPr>
      <w:color w:val="0000FF" w:themeColor="hyperlink"/>
      <w:u w:val="single"/>
    </w:rPr>
  </w:style>
  <w:style w:type="paragraph" w:styleId="NormalWeb">
    <w:name w:val="Normal (Web)"/>
    <w:basedOn w:val="Normal"/>
    <w:uiPriority w:val="99"/>
    <w:semiHidden/>
    <w:unhideWhenUsed/>
    <w:rsid w:val="00A03B95"/>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47210105">
      <w:bodyDiv w:val="1"/>
      <w:marLeft w:val="0"/>
      <w:marRight w:val="0"/>
      <w:marTop w:val="0"/>
      <w:marBottom w:val="0"/>
      <w:divBdr>
        <w:top w:val="none" w:sz="0" w:space="0" w:color="auto"/>
        <w:left w:val="none" w:sz="0" w:space="0" w:color="auto"/>
        <w:bottom w:val="none" w:sz="0" w:space="0" w:color="auto"/>
        <w:right w:val="none" w:sz="0" w:space="0" w:color="auto"/>
      </w:divBdr>
    </w:div>
    <w:div w:id="1224560449">
      <w:bodyDiv w:val="1"/>
      <w:marLeft w:val="0"/>
      <w:marRight w:val="0"/>
      <w:marTop w:val="0"/>
      <w:marBottom w:val="0"/>
      <w:divBdr>
        <w:top w:val="none" w:sz="0" w:space="0" w:color="auto"/>
        <w:left w:val="none" w:sz="0" w:space="0" w:color="auto"/>
        <w:bottom w:val="none" w:sz="0" w:space="0" w:color="auto"/>
        <w:right w:val="none" w:sz="0" w:space="0" w:color="auto"/>
      </w:divBdr>
    </w:div>
    <w:div w:id="185133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richereau@ideeaquaculture.com" TargetMode="External"/><Relationship Id="rId5" Type="http://schemas.openxmlformats.org/officeDocument/2006/relationships/webSettings" Target="webSettings.xml"/><Relationship Id="rId10" Type="http://schemas.openxmlformats.org/officeDocument/2006/relationships/hyperlink" Target="mailto:pascal.fontaine@lsa-man.uhp-nancy.fr" TargetMode="External"/><Relationship Id="rId4" Type="http://schemas.openxmlformats.org/officeDocument/2006/relationships/settings" Target="settings.xml"/><Relationship Id="rId9" Type="http://schemas.openxmlformats.org/officeDocument/2006/relationships/hyperlink" Target="mailto:gillet@thonon.inr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012FF-EAEF-463F-B4A2-9AB8BEB8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2573</Words>
  <Characters>14154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dc:creator>
  <cp:lastModifiedBy>francois</cp:lastModifiedBy>
  <cp:revision>2</cp:revision>
  <dcterms:created xsi:type="dcterms:W3CDTF">2012-11-01T18:08:00Z</dcterms:created>
  <dcterms:modified xsi:type="dcterms:W3CDTF">2012-11-01T18:08:00Z</dcterms:modified>
</cp:coreProperties>
</file>