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71" w:rsidRPr="003C4468" w:rsidRDefault="00064371" w:rsidP="00064371">
      <w:pPr>
        <w:jc w:val="center"/>
        <w:rPr>
          <w:rFonts w:ascii="Tahoma" w:hAnsi="Tahoma" w:cs="Tahoma"/>
          <w:b/>
          <w:bCs/>
          <w:smallCaps/>
          <w:sz w:val="20"/>
          <w:lang w:val="fr-FR"/>
        </w:rPr>
      </w:pPr>
      <w:r w:rsidRPr="003C4468">
        <w:rPr>
          <w:rFonts w:ascii="Tahoma" w:hAnsi="Tahoma" w:cs="Tahoma"/>
          <w:sz w:val="32"/>
          <w:szCs w:val="32"/>
          <w:lang w:val="fr-FR"/>
        </w:rPr>
        <w:t>DPS N°… - DIVECO – 2, …/ … / 2015</w:t>
      </w:r>
      <w:r w:rsidRPr="003C4468">
        <w:rPr>
          <w:rFonts w:ascii="Tahoma" w:hAnsi="Tahoma" w:cs="Tahoma"/>
          <w:sz w:val="32"/>
          <w:szCs w:val="32"/>
          <w:lang w:val="fr-FR"/>
        </w:rPr>
        <w:br/>
      </w:r>
    </w:p>
    <w:p w:rsidR="00064371" w:rsidRPr="00392551" w:rsidRDefault="00064371" w:rsidP="00064371">
      <w:pPr>
        <w:jc w:val="center"/>
        <w:rPr>
          <w:rFonts w:ascii="Tahoma" w:hAnsi="Tahoma" w:cs="Tahoma"/>
          <w:b/>
          <w:lang w:val="fr-FR"/>
        </w:rPr>
      </w:pPr>
      <w:r w:rsidRPr="00392551">
        <w:rPr>
          <w:rFonts w:ascii="Tahoma" w:hAnsi="Tahoma" w:cs="Tahoma"/>
          <w:b/>
          <w:lang w:val="fr-FR"/>
        </w:rPr>
        <w:t xml:space="preserve">CONTRAT DE SERVICES ENPI/2015/ </w:t>
      </w:r>
      <w:r>
        <w:rPr>
          <w:rFonts w:ascii="Tahoma" w:hAnsi="Tahoma" w:cs="Tahoma"/>
          <w:b/>
          <w:lang w:val="fr-FR"/>
        </w:rPr>
        <w:t>366-314</w:t>
      </w:r>
    </w:p>
    <w:p w:rsidR="00064371" w:rsidRPr="00392551" w:rsidRDefault="000D227C" w:rsidP="000D227C">
      <w:pPr>
        <w:tabs>
          <w:tab w:val="left" w:pos="555"/>
        </w:tabs>
        <w:rPr>
          <w:rFonts w:ascii="Arial" w:hAnsi="Arial" w:cs="Arial"/>
          <w:b/>
          <w:lang w:val="fr-FR"/>
        </w:rPr>
      </w:pPr>
      <w:r>
        <w:rPr>
          <w:rFonts w:ascii="Arial" w:hAnsi="Arial" w:cs="Arial"/>
          <w:b/>
          <w:lang w:val="fr-FR"/>
        </w:rPr>
        <w:tab/>
      </w:r>
    </w:p>
    <w:p w:rsidR="00064371" w:rsidRPr="00392551" w:rsidRDefault="00064371" w:rsidP="00064371">
      <w:pPr>
        <w:jc w:val="center"/>
        <w:rPr>
          <w:rFonts w:ascii="Arial" w:hAnsi="Arial" w:cs="Arial"/>
          <w:b/>
          <w:lang w:val="fr-FR"/>
        </w:rPr>
      </w:pPr>
      <w:r w:rsidRPr="00392551">
        <w:rPr>
          <w:rFonts w:ascii="Arial" w:hAnsi="Arial" w:cs="Arial"/>
          <w:b/>
          <w:lang w:val="fr-FR"/>
        </w:rPr>
        <w:t>TERMES DE RÉFÉRENCE</w:t>
      </w:r>
    </w:p>
    <w:p w:rsidR="00064371" w:rsidRPr="00392551" w:rsidRDefault="00064371" w:rsidP="00064371">
      <w:pPr>
        <w:jc w:val="center"/>
        <w:rPr>
          <w:rFonts w:ascii="Arial" w:hAnsi="Arial" w:cs="Arial"/>
          <w:b/>
          <w:lang w:val="fr-FR"/>
        </w:rPr>
      </w:pPr>
    </w:p>
    <w:p w:rsidR="00064371" w:rsidRPr="00392551" w:rsidRDefault="00064371" w:rsidP="00064371">
      <w:pPr>
        <w:jc w:val="center"/>
        <w:rPr>
          <w:rFonts w:ascii="Arial" w:hAnsi="Arial" w:cs="Arial"/>
          <w:b/>
          <w:kern w:val="2"/>
          <w:sz w:val="28"/>
          <w:lang w:val="fr-FR"/>
        </w:rPr>
      </w:pPr>
      <w:r w:rsidRPr="00392551">
        <w:rPr>
          <w:rFonts w:ascii="Arial" w:hAnsi="Arial" w:cs="Arial"/>
          <w:b/>
          <w:kern w:val="2"/>
          <w:sz w:val="28"/>
          <w:lang w:val="fr-FR"/>
        </w:rPr>
        <w:t>« </w:t>
      </w:r>
      <w:r w:rsidR="00034730" w:rsidRPr="00034730">
        <w:rPr>
          <w:rFonts w:ascii="Arial" w:hAnsi="Arial" w:cs="Arial"/>
          <w:b/>
          <w:kern w:val="2"/>
          <w:sz w:val="28"/>
          <w:lang w:val="fr-FR"/>
        </w:rPr>
        <w:t>Ex</w:t>
      </w:r>
      <w:r w:rsidR="004C7855">
        <w:rPr>
          <w:rFonts w:ascii="Arial" w:hAnsi="Arial" w:cs="Arial"/>
          <w:b/>
          <w:kern w:val="2"/>
          <w:sz w:val="28"/>
          <w:lang w:val="fr-FR"/>
        </w:rPr>
        <w:t>pert</w:t>
      </w:r>
      <w:r w:rsidR="00BA1425">
        <w:rPr>
          <w:rFonts w:ascii="Arial" w:hAnsi="Arial" w:cs="Arial"/>
          <w:b/>
          <w:kern w:val="2"/>
          <w:sz w:val="28"/>
          <w:lang w:val="fr-FR"/>
        </w:rPr>
        <w:t>ise</w:t>
      </w:r>
      <w:r w:rsidR="004C7855">
        <w:rPr>
          <w:rFonts w:ascii="Arial" w:hAnsi="Arial" w:cs="Arial"/>
          <w:b/>
          <w:kern w:val="2"/>
          <w:sz w:val="28"/>
          <w:lang w:val="fr-FR"/>
        </w:rPr>
        <w:t xml:space="preserve"> Court Terme </w:t>
      </w:r>
      <w:r w:rsidR="00034730" w:rsidRPr="00034730">
        <w:rPr>
          <w:rFonts w:ascii="Arial" w:hAnsi="Arial" w:cs="Arial"/>
          <w:b/>
          <w:kern w:val="2"/>
          <w:sz w:val="28"/>
          <w:lang w:val="fr-FR"/>
        </w:rPr>
        <w:t xml:space="preserve">en statistiques et évaluations des pêcheries pour le </w:t>
      </w:r>
      <w:r w:rsidR="00BA453B">
        <w:rPr>
          <w:rFonts w:ascii="Arial" w:hAnsi="Arial" w:cs="Arial"/>
          <w:b/>
          <w:kern w:val="2"/>
          <w:sz w:val="28"/>
          <w:lang w:val="fr-FR"/>
        </w:rPr>
        <w:t>Programme</w:t>
      </w:r>
      <w:r w:rsidR="00034730" w:rsidRPr="00034730">
        <w:rPr>
          <w:rFonts w:ascii="Arial" w:hAnsi="Arial" w:cs="Arial"/>
          <w:b/>
          <w:kern w:val="2"/>
          <w:sz w:val="28"/>
          <w:lang w:val="fr-FR"/>
        </w:rPr>
        <w:t xml:space="preserve"> DIVECO 2</w:t>
      </w:r>
      <w:r w:rsidRPr="00392551">
        <w:rPr>
          <w:rFonts w:ascii="Arial" w:hAnsi="Arial" w:cs="Arial"/>
          <w:b/>
          <w:kern w:val="2"/>
          <w:sz w:val="28"/>
          <w:lang w:val="fr-FR"/>
        </w:rPr>
        <w:t>»</w:t>
      </w:r>
    </w:p>
    <w:p w:rsidR="00064371" w:rsidRPr="00392551" w:rsidRDefault="00064371" w:rsidP="00064371">
      <w:pPr>
        <w:jc w:val="center"/>
        <w:rPr>
          <w:rFonts w:ascii="Arial" w:hAnsi="Arial" w:cs="Arial"/>
          <w:b/>
          <w:kern w:val="2"/>
          <w:lang w:val="fr-FR"/>
        </w:rPr>
      </w:pPr>
      <w:r w:rsidRPr="00392551">
        <w:rPr>
          <w:rFonts w:ascii="Arial" w:hAnsi="Arial" w:cs="Arial"/>
          <w:b/>
          <w:kern w:val="2"/>
          <w:lang w:val="fr-FR"/>
        </w:rPr>
        <w:t xml:space="preserve"> </w:t>
      </w:r>
    </w:p>
    <w:p w:rsidR="00064371" w:rsidRPr="000E7CD2" w:rsidRDefault="00064371" w:rsidP="00064371">
      <w:pPr>
        <w:jc w:val="center"/>
        <w:rPr>
          <w:rFonts w:ascii="Arial" w:hAnsi="Arial" w:cs="Arial"/>
          <w:b/>
          <w:kern w:val="2"/>
          <w:sz w:val="24"/>
          <w:szCs w:val="24"/>
          <w:lang w:val="fr-FR"/>
        </w:rPr>
      </w:pPr>
      <w:r w:rsidRPr="000E7CD2">
        <w:rPr>
          <w:rFonts w:ascii="Arial" w:hAnsi="Arial" w:cs="Arial"/>
          <w:b/>
          <w:kern w:val="2"/>
          <w:sz w:val="24"/>
          <w:szCs w:val="24"/>
          <w:lang w:val="fr-FR"/>
        </w:rPr>
        <w:t xml:space="preserve">Bénéficiaire : </w:t>
      </w:r>
      <w:r w:rsidR="00034730" w:rsidRPr="000E7CD2">
        <w:rPr>
          <w:rFonts w:ascii="Arial" w:hAnsi="Arial" w:cs="Arial"/>
          <w:b/>
          <w:kern w:val="2"/>
          <w:sz w:val="24"/>
          <w:szCs w:val="24"/>
          <w:lang w:val="fr-FR"/>
        </w:rPr>
        <w:t>Ministère de l’Agriculture, du Développe</w:t>
      </w:r>
      <w:r w:rsidR="000E7CD2" w:rsidRPr="000E7CD2">
        <w:rPr>
          <w:rFonts w:ascii="Arial" w:hAnsi="Arial" w:cs="Arial"/>
          <w:b/>
          <w:kern w:val="2"/>
          <w:sz w:val="24"/>
          <w:szCs w:val="24"/>
          <w:lang w:val="fr-FR"/>
        </w:rPr>
        <w:t>me</w:t>
      </w:r>
      <w:r w:rsidR="00034730" w:rsidRPr="000E7CD2">
        <w:rPr>
          <w:rFonts w:ascii="Arial" w:hAnsi="Arial" w:cs="Arial"/>
          <w:b/>
          <w:kern w:val="2"/>
          <w:sz w:val="24"/>
          <w:szCs w:val="24"/>
          <w:lang w:val="fr-FR"/>
        </w:rPr>
        <w:t>nt Rural et de la Pêche</w:t>
      </w:r>
    </w:p>
    <w:p w:rsidR="00064371" w:rsidRPr="00392551" w:rsidRDefault="00064371" w:rsidP="00064371">
      <w:pPr>
        <w:tabs>
          <w:tab w:val="left" w:pos="1932"/>
        </w:tabs>
        <w:rPr>
          <w:rFonts w:ascii="Arial" w:hAnsi="Arial" w:cs="Arial"/>
          <w:b/>
          <w:lang w:val="fr-FR"/>
        </w:rPr>
      </w:pPr>
    </w:p>
    <w:p w:rsidR="00F20313" w:rsidRDefault="00064371">
      <w:pPr>
        <w:pStyle w:val="TOC1"/>
        <w:rPr>
          <w:rFonts w:asciiTheme="minorHAnsi" w:eastAsiaTheme="minorEastAsia" w:hAnsiTheme="minorHAnsi" w:cstheme="minorBidi"/>
          <w:b w:val="0"/>
          <w:noProof/>
          <w:szCs w:val="22"/>
          <w:lang w:eastAsia="fr-FR"/>
        </w:rPr>
      </w:pPr>
      <w:r w:rsidRPr="00550078">
        <w:rPr>
          <w:rFonts w:cs="Arial"/>
          <w:szCs w:val="22"/>
        </w:rPr>
        <w:fldChar w:fldCharType="begin"/>
      </w:r>
      <w:r w:rsidRPr="00550078">
        <w:rPr>
          <w:rFonts w:cs="Arial"/>
          <w:szCs w:val="22"/>
        </w:rPr>
        <w:instrText xml:space="preserve"> TOC \o "1-1" </w:instrText>
      </w:r>
      <w:r w:rsidRPr="00550078">
        <w:rPr>
          <w:rFonts w:cs="Arial"/>
          <w:szCs w:val="22"/>
        </w:rPr>
        <w:fldChar w:fldCharType="separate"/>
      </w:r>
      <w:r w:rsidR="00F20313" w:rsidRPr="00B30DAB">
        <w:rPr>
          <w:noProof/>
        </w:rPr>
        <w:t>1.</w:t>
      </w:r>
      <w:r w:rsidR="00F20313">
        <w:rPr>
          <w:rFonts w:asciiTheme="minorHAnsi" w:eastAsiaTheme="minorEastAsia" w:hAnsiTheme="minorHAnsi" w:cstheme="minorBidi"/>
          <w:b w:val="0"/>
          <w:noProof/>
          <w:szCs w:val="22"/>
          <w:lang w:eastAsia="fr-FR"/>
        </w:rPr>
        <w:tab/>
      </w:r>
      <w:r w:rsidR="00F20313" w:rsidRPr="00B30DAB">
        <w:rPr>
          <w:noProof/>
        </w:rPr>
        <w:t>Cadre général du Programme</w:t>
      </w:r>
      <w:r w:rsidR="00F20313">
        <w:rPr>
          <w:noProof/>
        </w:rPr>
        <w:tab/>
      </w:r>
      <w:r w:rsidR="00F20313">
        <w:rPr>
          <w:noProof/>
        </w:rPr>
        <w:fldChar w:fldCharType="begin"/>
      </w:r>
      <w:r w:rsidR="00F20313">
        <w:rPr>
          <w:noProof/>
        </w:rPr>
        <w:instrText xml:space="preserve"> PAGEREF _Toc436041835 \h </w:instrText>
      </w:r>
      <w:r w:rsidR="00F20313">
        <w:rPr>
          <w:noProof/>
        </w:rPr>
      </w:r>
      <w:r w:rsidR="00F20313">
        <w:rPr>
          <w:noProof/>
        </w:rPr>
        <w:fldChar w:fldCharType="separate"/>
      </w:r>
      <w:r w:rsidR="00F20313">
        <w:rPr>
          <w:noProof/>
        </w:rPr>
        <w:t>2</w:t>
      </w:r>
      <w:r w:rsidR="00F20313">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2.</w:t>
      </w:r>
      <w:r>
        <w:rPr>
          <w:rFonts w:asciiTheme="minorHAnsi" w:eastAsiaTheme="minorEastAsia" w:hAnsiTheme="minorHAnsi" w:cstheme="minorBidi"/>
          <w:b w:val="0"/>
          <w:noProof/>
          <w:szCs w:val="22"/>
          <w:lang w:eastAsia="fr-FR"/>
        </w:rPr>
        <w:tab/>
      </w:r>
      <w:r w:rsidRPr="00B30DAB">
        <w:rPr>
          <w:noProof/>
        </w:rPr>
        <w:t>Contexte de la Mission</w:t>
      </w:r>
      <w:r>
        <w:rPr>
          <w:noProof/>
        </w:rPr>
        <w:tab/>
      </w:r>
      <w:r>
        <w:rPr>
          <w:noProof/>
        </w:rPr>
        <w:fldChar w:fldCharType="begin"/>
      </w:r>
      <w:r>
        <w:rPr>
          <w:noProof/>
        </w:rPr>
        <w:instrText xml:space="preserve"> PAGEREF _Toc436041836 \h </w:instrText>
      </w:r>
      <w:r>
        <w:rPr>
          <w:noProof/>
        </w:rPr>
      </w:r>
      <w:r>
        <w:rPr>
          <w:noProof/>
        </w:rPr>
        <w:fldChar w:fldCharType="separate"/>
      </w:r>
      <w:r>
        <w:rPr>
          <w:noProof/>
        </w:rPr>
        <w:t>3</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3.</w:t>
      </w:r>
      <w:r>
        <w:rPr>
          <w:rFonts w:asciiTheme="minorHAnsi" w:eastAsiaTheme="minorEastAsia" w:hAnsiTheme="minorHAnsi" w:cstheme="minorBidi"/>
          <w:b w:val="0"/>
          <w:noProof/>
          <w:szCs w:val="22"/>
          <w:lang w:eastAsia="fr-FR"/>
        </w:rPr>
        <w:tab/>
      </w:r>
      <w:r w:rsidRPr="00B30DAB">
        <w:rPr>
          <w:noProof/>
        </w:rPr>
        <w:t>Objectif de la Mission</w:t>
      </w:r>
      <w:r>
        <w:rPr>
          <w:noProof/>
        </w:rPr>
        <w:tab/>
      </w:r>
      <w:r>
        <w:rPr>
          <w:noProof/>
        </w:rPr>
        <w:fldChar w:fldCharType="begin"/>
      </w:r>
      <w:r>
        <w:rPr>
          <w:noProof/>
        </w:rPr>
        <w:instrText xml:space="preserve"> PAGEREF _Toc436041837 \h </w:instrText>
      </w:r>
      <w:r>
        <w:rPr>
          <w:noProof/>
        </w:rPr>
      </w:r>
      <w:r>
        <w:rPr>
          <w:noProof/>
        </w:rPr>
        <w:fldChar w:fldCharType="separate"/>
      </w:r>
      <w:r>
        <w:rPr>
          <w:noProof/>
        </w:rPr>
        <w:t>4</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4.</w:t>
      </w:r>
      <w:r>
        <w:rPr>
          <w:rFonts w:asciiTheme="minorHAnsi" w:eastAsiaTheme="minorEastAsia" w:hAnsiTheme="minorHAnsi" w:cstheme="minorBidi"/>
          <w:b w:val="0"/>
          <w:noProof/>
          <w:szCs w:val="22"/>
          <w:lang w:eastAsia="fr-FR"/>
        </w:rPr>
        <w:tab/>
      </w:r>
      <w:r w:rsidRPr="00B30DAB">
        <w:rPr>
          <w:noProof/>
        </w:rPr>
        <w:t>Résultats attendus de la Mission</w:t>
      </w:r>
      <w:r>
        <w:rPr>
          <w:noProof/>
        </w:rPr>
        <w:tab/>
      </w:r>
      <w:r>
        <w:rPr>
          <w:noProof/>
        </w:rPr>
        <w:fldChar w:fldCharType="begin"/>
      </w:r>
      <w:r>
        <w:rPr>
          <w:noProof/>
        </w:rPr>
        <w:instrText xml:space="preserve"> PAGEREF _Toc436041838 \h </w:instrText>
      </w:r>
      <w:r>
        <w:rPr>
          <w:noProof/>
        </w:rPr>
      </w:r>
      <w:r>
        <w:rPr>
          <w:noProof/>
        </w:rPr>
        <w:fldChar w:fldCharType="separate"/>
      </w:r>
      <w:r>
        <w:rPr>
          <w:noProof/>
        </w:rPr>
        <w:t>4</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5.</w:t>
      </w:r>
      <w:r>
        <w:rPr>
          <w:rFonts w:asciiTheme="minorHAnsi" w:eastAsiaTheme="minorEastAsia" w:hAnsiTheme="minorHAnsi" w:cstheme="minorBidi"/>
          <w:b w:val="0"/>
          <w:noProof/>
          <w:szCs w:val="22"/>
          <w:lang w:eastAsia="fr-FR"/>
        </w:rPr>
        <w:tab/>
      </w:r>
      <w:r w:rsidRPr="00B30DAB">
        <w:rPr>
          <w:noProof/>
        </w:rPr>
        <w:t>Activités à réaliser</w:t>
      </w:r>
      <w:r>
        <w:rPr>
          <w:noProof/>
        </w:rPr>
        <w:tab/>
      </w:r>
      <w:r>
        <w:rPr>
          <w:noProof/>
        </w:rPr>
        <w:fldChar w:fldCharType="begin"/>
      </w:r>
      <w:r>
        <w:rPr>
          <w:noProof/>
        </w:rPr>
        <w:instrText xml:space="preserve"> PAGEREF _Toc436041839 \h </w:instrText>
      </w:r>
      <w:r>
        <w:rPr>
          <w:noProof/>
        </w:rPr>
      </w:r>
      <w:r>
        <w:rPr>
          <w:noProof/>
        </w:rPr>
        <w:fldChar w:fldCharType="separate"/>
      </w:r>
      <w:r>
        <w:rPr>
          <w:noProof/>
        </w:rPr>
        <w:t>5</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6.</w:t>
      </w:r>
      <w:r>
        <w:rPr>
          <w:rFonts w:asciiTheme="minorHAnsi" w:eastAsiaTheme="minorEastAsia" w:hAnsiTheme="minorHAnsi" w:cstheme="minorBidi"/>
          <w:b w:val="0"/>
          <w:noProof/>
          <w:szCs w:val="22"/>
          <w:lang w:eastAsia="fr-FR"/>
        </w:rPr>
        <w:tab/>
      </w:r>
      <w:r w:rsidRPr="00B30DAB">
        <w:rPr>
          <w:noProof/>
        </w:rPr>
        <w:t>Organisation de la Mission</w:t>
      </w:r>
      <w:r>
        <w:rPr>
          <w:noProof/>
        </w:rPr>
        <w:tab/>
      </w:r>
      <w:r>
        <w:rPr>
          <w:noProof/>
        </w:rPr>
        <w:fldChar w:fldCharType="begin"/>
      </w:r>
      <w:r>
        <w:rPr>
          <w:noProof/>
        </w:rPr>
        <w:instrText xml:space="preserve"> PAGEREF _Toc436041840 \h </w:instrText>
      </w:r>
      <w:r>
        <w:rPr>
          <w:noProof/>
        </w:rPr>
      </w:r>
      <w:r>
        <w:rPr>
          <w:noProof/>
        </w:rPr>
        <w:fldChar w:fldCharType="separate"/>
      </w:r>
      <w:r>
        <w:rPr>
          <w:noProof/>
        </w:rPr>
        <w:t>5</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7.</w:t>
      </w:r>
      <w:r>
        <w:rPr>
          <w:rFonts w:asciiTheme="minorHAnsi" w:eastAsiaTheme="minorEastAsia" w:hAnsiTheme="minorHAnsi" w:cstheme="minorBidi"/>
          <w:b w:val="0"/>
          <w:noProof/>
          <w:szCs w:val="22"/>
          <w:lang w:eastAsia="fr-FR"/>
        </w:rPr>
        <w:tab/>
      </w:r>
      <w:r w:rsidRPr="00B30DAB">
        <w:rPr>
          <w:noProof/>
        </w:rPr>
        <w:t>Durée, lieu et déroulement de la mission</w:t>
      </w:r>
      <w:r>
        <w:rPr>
          <w:noProof/>
        </w:rPr>
        <w:tab/>
      </w:r>
      <w:r>
        <w:rPr>
          <w:noProof/>
        </w:rPr>
        <w:fldChar w:fldCharType="begin"/>
      </w:r>
      <w:r>
        <w:rPr>
          <w:noProof/>
        </w:rPr>
        <w:instrText xml:space="preserve"> PAGEREF _Toc436041841 \h </w:instrText>
      </w:r>
      <w:r>
        <w:rPr>
          <w:noProof/>
        </w:rPr>
      </w:r>
      <w:r>
        <w:rPr>
          <w:noProof/>
        </w:rPr>
        <w:fldChar w:fldCharType="separate"/>
      </w:r>
      <w:r>
        <w:rPr>
          <w:noProof/>
        </w:rPr>
        <w:t>6</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8.</w:t>
      </w:r>
      <w:r>
        <w:rPr>
          <w:rFonts w:asciiTheme="minorHAnsi" w:eastAsiaTheme="minorEastAsia" w:hAnsiTheme="minorHAnsi" w:cstheme="minorBidi"/>
          <w:b w:val="0"/>
          <w:noProof/>
          <w:szCs w:val="22"/>
          <w:lang w:eastAsia="fr-FR"/>
        </w:rPr>
        <w:tab/>
      </w:r>
      <w:r w:rsidRPr="00B30DAB">
        <w:rPr>
          <w:noProof/>
        </w:rPr>
        <w:t>Profil de l'Expert</w:t>
      </w:r>
      <w:r>
        <w:rPr>
          <w:noProof/>
        </w:rPr>
        <w:tab/>
      </w:r>
      <w:r>
        <w:rPr>
          <w:noProof/>
        </w:rPr>
        <w:fldChar w:fldCharType="begin"/>
      </w:r>
      <w:r>
        <w:rPr>
          <w:noProof/>
        </w:rPr>
        <w:instrText xml:space="preserve"> PAGEREF _Toc436041842 \h </w:instrText>
      </w:r>
      <w:r>
        <w:rPr>
          <w:noProof/>
        </w:rPr>
      </w:r>
      <w:r>
        <w:rPr>
          <w:noProof/>
        </w:rPr>
        <w:fldChar w:fldCharType="separate"/>
      </w:r>
      <w:r>
        <w:rPr>
          <w:noProof/>
        </w:rPr>
        <w:t>6</w:t>
      </w:r>
      <w:r>
        <w:rPr>
          <w:noProof/>
        </w:rPr>
        <w:fldChar w:fldCharType="end"/>
      </w:r>
    </w:p>
    <w:p w:rsidR="00F20313" w:rsidRDefault="00F20313">
      <w:pPr>
        <w:pStyle w:val="TOC1"/>
        <w:rPr>
          <w:rFonts w:asciiTheme="minorHAnsi" w:eastAsiaTheme="minorEastAsia" w:hAnsiTheme="minorHAnsi" w:cstheme="minorBidi"/>
          <w:b w:val="0"/>
          <w:noProof/>
          <w:szCs w:val="22"/>
          <w:lang w:eastAsia="fr-FR"/>
        </w:rPr>
      </w:pPr>
      <w:r w:rsidRPr="00B30DAB">
        <w:rPr>
          <w:noProof/>
        </w:rPr>
        <w:t>9.</w:t>
      </w:r>
      <w:r>
        <w:rPr>
          <w:rFonts w:asciiTheme="minorHAnsi" w:eastAsiaTheme="minorEastAsia" w:hAnsiTheme="minorHAnsi" w:cstheme="minorBidi"/>
          <w:b w:val="0"/>
          <w:noProof/>
          <w:szCs w:val="22"/>
          <w:lang w:eastAsia="fr-FR"/>
        </w:rPr>
        <w:tab/>
      </w:r>
      <w:r w:rsidRPr="00B30DAB">
        <w:rPr>
          <w:noProof/>
        </w:rPr>
        <w:t>Rapports</w:t>
      </w:r>
      <w:r>
        <w:rPr>
          <w:noProof/>
        </w:rPr>
        <w:tab/>
      </w:r>
      <w:r>
        <w:rPr>
          <w:noProof/>
        </w:rPr>
        <w:fldChar w:fldCharType="begin"/>
      </w:r>
      <w:r>
        <w:rPr>
          <w:noProof/>
        </w:rPr>
        <w:instrText xml:space="preserve"> PAGEREF _Toc436041843 \h </w:instrText>
      </w:r>
      <w:r>
        <w:rPr>
          <w:noProof/>
        </w:rPr>
      </w:r>
      <w:r>
        <w:rPr>
          <w:noProof/>
        </w:rPr>
        <w:fldChar w:fldCharType="separate"/>
      </w:r>
      <w:r>
        <w:rPr>
          <w:noProof/>
        </w:rPr>
        <w:t>6</w:t>
      </w:r>
      <w:r>
        <w:rPr>
          <w:noProof/>
        </w:rPr>
        <w:fldChar w:fldCharType="end"/>
      </w:r>
    </w:p>
    <w:p w:rsidR="00F20313" w:rsidRDefault="00F20313">
      <w:pPr>
        <w:pStyle w:val="TOC1"/>
        <w:tabs>
          <w:tab w:val="left" w:pos="1320"/>
        </w:tabs>
        <w:rPr>
          <w:rFonts w:asciiTheme="minorHAnsi" w:eastAsiaTheme="minorEastAsia" w:hAnsiTheme="minorHAnsi" w:cstheme="minorBidi"/>
          <w:b w:val="0"/>
          <w:noProof/>
          <w:szCs w:val="22"/>
          <w:lang w:eastAsia="fr-FR"/>
        </w:rPr>
      </w:pPr>
      <w:r w:rsidRPr="00B30DAB">
        <w:rPr>
          <w:noProof/>
        </w:rPr>
        <w:t>10.</w:t>
      </w:r>
      <w:r>
        <w:rPr>
          <w:rFonts w:asciiTheme="minorHAnsi" w:eastAsiaTheme="minorEastAsia" w:hAnsiTheme="minorHAnsi" w:cstheme="minorBidi"/>
          <w:b w:val="0"/>
          <w:noProof/>
          <w:szCs w:val="22"/>
          <w:lang w:eastAsia="fr-FR"/>
        </w:rPr>
        <w:tab/>
      </w:r>
      <w:r w:rsidRPr="00B30DAB">
        <w:rPr>
          <w:noProof/>
        </w:rPr>
        <w:t>Contrôle et suivi de la mission</w:t>
      </w:r>
      <w:r>
        <w:rPr>
          <w:noProof/>
        </w:rPr>
        <w:tab/>
      </w:r>
      <w:r>
        <w:rPr>
          <w:noProof/>
        </w:rPr>
        <w:fldChar w:fldCharType="begin"/>
      </w:r>
      <w:r>
        <w:rPr>
          <w:noProof/>
        </w:rPr>
        <w:instrText xml:space="preserve"> PAGEREF _Toc436041844 \h </w:instrText>
      </w:r>
      <w:r>
        <w:rPr>
          <w:noProof/>
        </w:rPr>
      </w:r>
      <w:r>
        <w:rPr>
          <w:noProof/>
        </w:rPr>
        <w:fldChar w:fldCharType="separate"/>
      </w:r>
      <w:r>
        <w:rPr>
          <w:noProof/>
        </w:rPr>
        <w:t>7</w:t>
      </w:r>
      <w:r>
        <w:rPr>
          <w:noProof/>
        </w:rPr>
        <w:fldChar w:fldCharType="end"/>
      </w:r>
    </w:p>
    <w:p w:rsidR="00F20313" w:rsidRDefault="00F20313">
      <w:pPr>
        <w:pStyle w:val="TOC1"/>
        <w:tabs>
          <w:tab w:val="left" w:pos="1320"/>
        </w:tabs>
        <w:rPr>
          <w:rFonts w:asciiTheme="minorHAnsi" w:eastAsiaTheme="minorEastAsia" w:hAnsiTheme="minorHAnsi" w:cstheme="minorBidi"/>
          <w:b w:val="0"/>
          <w:noProof/>
          <w:szCs w:val="22"/>
          <w:lang w:eastAsia="fr-FR"/>
        </w:rPr>
      </w:pPr>
      <w:r w:rsidRPr="00B30DAB">
        <w:rPr>
          <w:noProof/>
        </w:rPr>
        <w:t>11.</w:t>
      </w:r>
      <w:r>
        <w:rPr>
          <w:rFonts w:asciiTheme="minorHAnsi" w:eastAsiaTheme="minorEastAsia" w:hAnsiTheme="minorHAnsi" w:cstheme="minorBidi"/>
          <w:b w:val="0"/>
          <w:noProof/>
          <w:szCs w:val="22"/>
          <w:lang w:eastAsia="fr-FR"/>
        </w:rPr>
        <w:tab/>
      </w:r>
      <w:r w:rsidRPr="00B30DAB">
        <w:rPr>
          <w:noProof/>
        </w:rPr>
        <w:t>Contribution des bénéficiaires</w:t>
      </w:r>
      <w:r>
        <w:rPr>
          <w:noProof/>
        </w:rPr>
        <w:tab/>
      </w:r>
      <w:r>
        <w:rPr>
          <w:noProof/>
        </w:rPr>
        <w:fldChar w:fldCharType="begin"/>
      </w:r>
      <w:r>
        <w:rPr>
          <w:noProof/>
        </w:rPr>
        <w:instrText xml:space="preserve"> PAGEREF _Toc436041845 \h </w:instrText>
      </w:r>
      <w:r>
        <w:rPr>
          <w:noProof/>
        </w:rPr>
      </w:r>
      <w:r>
        <w:rPr>
          <w:noProof/>
        </w:rPr>
        <w:fldChar w:fldCharType="separate"/>
      </w:r>
      <w:r>
        <w:rPr>
          <w:noProof/>
        </w:rPr>
        <w:t>7</w:t>
      </w:r>
      <w:r>
        <w:rPr>
          <w:noProof/>
        </w:rPr>
        <w:fldChar w:fldCharType="end"/>
      </w:r>
    </w:p>
    <w:p w:rsidR="00F20313" w:rsidRDefault="00F20313">
      <w:pPr>
        <w:pStyle w:val="TOC1"/>
        <w:tabs>
          <w:tab w:val="left" w:pos="1320"/>
        </w:tabs>
        <w:rPr>
          <w:rFonts w:asciiTheme="minorHAnsi" w:eastAsiaTheme="minorEastAsia" w:hAnsiTheme="minorHAnsi" w:cstheme="minorBidi"/>
          <w:b w:val="0"/>
          <w:noProof/>
          <w:szCs w:val="22"/>
          <w:lang w:eastAsia="fr-FR"/>
        </w:rPr>
      </w:pPr>
      <w:r w:rsidRPr="00B30DAB">
        <w:rPr>
          <w:noProof/>
        </w:rPr>
        <w:t>12.</w:t>
      </w:r>
      <w:r>
        <w:rPr>
          <w:rFonts w:asciiTheme="minorHAnsi" w:eastAsiaTheme="minorEastAsia" w:hAnsiTheme="minorHAnsi" w:cstheme="minorBidi"/>
          <w:b w:val="0"/>
          <w:noProof/>
          <w:szCs w:val="22"/>
          <w:lang w:eastAsia="fr-FR"/>
        </w:rPr>
        <w:tab/>
      </w:r>
      <w:r w:rsidRPr="00B30DAB">
        <w:rPr>
          <w:noProof/>
        </w:rPr>
        <w:t>Confidentialité</w:t>
      </w:r>
      <w:r>
        <w:rPr>
          <w:noProof/>
        </w:rPr>
        <w:tab/>
      </w:r>
      <w:r>
        <w:rPr>
          <w:noProof/>
        </w:rPr>
        <w:fldChar w:fldCharType="begin"/>
      </w:r>
      <w:r>
        <w:rPr>
          <w:noProof/>
        </w:rPr>
        <w:instrText xml:space="preserve"> PAGEREF _Toc436041846 \h </w:instrText>
      </w:r>
      <w:r>
        <w:rPr>
          <w:noProof/>
        </w:rPr>
      </w:r>
      <w:r>
        <w:rPr>
          <w:noProof/>
        </w:rPr>
        <w:fldChar w:fldCharType="separate"/>
      </w:r>
      <w:r>
        <w:rPr>
          <w:noProof/>
        </w:rPr>
        <w:t>8</w:t>
      </w:r>
      <w:r>
        <w:rPr>
          <w:noProof/>
        </w:rPr>
        <w:fldChar w:fldCharType="end"/>
      </w:r>
    </w:p>
    <w:p w:rsidR="00F20313" w:rsidRDefault="00F20313">
      <w:pPr>
        <w:pStyle w:val="TOC1"/>
        <w:tabs>
          <w:tab w:val="left" w:pos="1320"/>
        </w:tabs>
        <w:rPr>
          <w:rFonts w:asciiTheme="minorHAnsi" w:eastAsiaTheme="minorEastAsia" w:hAnsiTheme="minorHAnsi" w:cstheme="minorBidi"/>
          <w:b w:val="0"/>
          <w:noProof/>
          <w:szCs w:val="22"/>
          <w:lang w:eastAsia="fr-FR"/>
        </w:rPr>
      </w:pPr>
      <w:r w:rsidRPr="00B30DAB">
        <w:rPr>
          <w:noProof/>
        </w:rPr>
        <w:t>13.</w:t>
      </w:r>
      <w:r>
        <w:rPr>
          <w:rFonts w:asciiTheme="minorHAnsi" w:eastAsiaTheme="minorEastAsia" w:hAnsiTheme="minorHAnsi" w:cstheme="minorBidi"/>
          <w:b w:val="0"/>
          <w:noProof/>
          <w:szCs w:val="22"/>
          <w:lang w:eastAsia="fr-FR"/>
        </w:rPr>
        <w:tab/>
      </w:r>
      <w:r w:rsidRPr="00B30DAB">
        <w:rPr>
          <w:noProof/>
        </w:rPr>
        <w:t>Format du Rapport Technique Final</w:t>
      </w:r>
      <w:r>
        <w:rPr>
          <w:noProof/>
        </w:rPr>
        <w:tab/>
      </w:r>
      <w:r>
        <w:rPr>
          <w:noProof/>
        </w:rPr>
        <w:fldChar w:fldCharType="begin"/>
      </w:r>
      <w:r>
        <w:rPr>
          <w:noProof/>
        </w:rPr>
        <w:instrText xml:space="preserve"> PAGEREF _Toc436041847 \h </w:instrText>
      </w:r>
      <w:r>
        <w:rPr>
          <w:noProof/>
        </w:rPr>
      </w:r>
      <w:r>
        <w:rPr>
          <w:noProof/>
        </w:rPr>
        <w:fldChar w:fldCharType="separate"/>
      </w:r>
      <w:r>
        <w:rPr>
          <w:noProof/>
        </w:rPr>
        <w:t>8</w:t>
      </w:r>
      <w:r>
        <w:rPr>
          <w:noProof/>
        </w:rPr>
        <w:fldChar w:fldCharType="end"/>
      </w:r>
    </w:p>
    <w:p w:rsidR="00064371" w:rsidRPr="00550078" w:rsidRDefault="00064371" w:rsidP="00064371">
      <w:pPr>
        <w:pStyle w:val="TOC1"/>
      </w:pPr>
      <w:r w:rsidRPr="00550078">
        <w:fldChar w:fldCharType="end"/>
      </w:r>
    </w:p>
    <w:p w:rsidR="00F20313" w:rsidRPr="00F20313" w:rsidRDefault="00F20313" w:rsidP="00F20313">
      <w:pPr>
        <w:pStyle w:val="Heading1"/>
        <w:spacing w:before="360" w:after="120" w:line="240" w:lineRule="auto"/>
        <w:ind w:left="720"/>
        <w:jc w:val="both"/>
        <w:rPr>
          <w:rFonts w:ascii="Arial" w:hAnsi="Arial"/>
          <w:sz w:val="22"/>
          <w:szCs w:val="22"/>
        </w:rPr>
      </w:pPr>
      <w:bookmarkStart w:id="0" w:name="_Toc249760373"/>
    </w:p>
    <w:p w:rsidR="00064371" w:rsidRPr="000631DF" w:rsidRDefault="00064371" w:rsidP="006B09DE">
      <w:pPr>
        <w:pStyle w:val="Heading1"/>
        <w:numPr>
          <w:ilvl w:val="0"/>
          <w:numId w:val="25"/>
        </w:numPr>
        <w:spacing w:before="360" w:after="120" w:line="240" w:lineRule="auto"/>
        <w:jc w:val="both"/>
        <w:rPr>
          <w:rFonts w:ascii="Arial" w:hAnsi="Arial"/>
          <w:sz w:val="28"/>
          <w:szCs w:val="28"/>
        </w:rPr>
      </w:pPr>
      <w:r w:rsidRPr="00F20313">
        <w:br w:type="page"/>
      </w:r>
      <w:bookmarkStart w:id="1" w:name="_Toc282434610"/>
      <w:bookmarkStart w:id="2" w:name="_Toc436041835"/>
      <w:r w:rsidRPr="000631DF">
        <w:rPr>
          <w:rFonts w:ascii="Arial" w:hAnsi="Arial"/>
          <w:sz w:val="28"/>
          <w:szCs w:val="28"/>
        </w:rPr>
        <w:lastRenderedPageBreak/>
        <w:t>Cadre général du Programme</w:t>
      </w:r>
      <w:bookmarkEnd w:id="0"/>
      <w:bookmarkEnd w:id="1"/>
      <w:bookmarkEnd w:id="2"/>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bookmarkStart w:id="3" w:name="_Toc249760374"/>
      <w:r w:rsidRPr="00034730">
        <w:rPr>
          <w:rFonts w:ascii="Arial" w:eastAsia="Times New Roman" w:hAnsi="Arial" w:cs="Arial"/>
          <w:lang w:val="fr-FR" w:eastAsia="en-GB"/>
        </w:rPr>
        <w:t xml:space="preserve">Le Programme DIVECO II a été élaboré au regard du diagnostic du secteur pêche par les services du Gouvernement Algérien et de l’Union Européenne. </w:t>
      </w:r>
      <w:r w:rsidRPr="00034730">
        <w:rPr>
          <w:rFonts w:ascii="Arial" w:eastAsia="Times New Roman" w:hAnsi="Arial" w:cs="Arial"/>
          <w:lang w:val="fr-FR" w:eastAsia="en-GB"/>
        </w:rPr>
        <w:tab/>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t xml:space="preserve">Celui-ci faisait état d’une part, de potentialités importantes d’augmentation et de valorisation de la production halieutique et de création d’emplois, d’autre part, de la nécessité d’un développement durable et inclusif du secteur avec une gestion durable des ressources naturelles mais aussi de l’encouragement du partenariat public-privé et d’un environnement plus favorable pour les entreprises, enfin d’un soutien de l’employabilité et de la compétitivité des entreprises. </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t>Avec une façade longue de 1 284 Km qui abrite plus de 4 580 bateaux pour plus de 43 600 inscrits maritimes en 2012 et une production de 108 000 tonnes de poissons frais pour 2012 (dont plus de 80% de petits pélagiques), le secteur de la pêche et de l’aquaculture en Algérie présente des potentialités importantes de diversification de l’économie et de création d’emploi</w:t>
      </w:r>
      <w:r w:rsidR="009656F2">
        <w:rPr>
          <w:rFonts w:ascii="Arial" w:eastAsia="Times New Roman" w:hAnsi="Arial" w:cs="Arial"/>
          <w:lang w:val="fr-FR" w:eastAsia="en-GB"/>
        </w:rPr>
        <w:t>s</w:t>
      </w:r>
      <w:r w:rsidRPr="00034730">
        <w:rPr>
          <w:rFonts w:ascii="Arial" w:eastAsia="Times New Roman" w:hAnsi="Arial" w:cs="Arial"/>
          <w:lang w:val="fr-FR" w:eastAsia="en-GB"/>
        </w:rPr>
        <w:t>, notamment dans les zones côtières et rurales enclavées. La contribution du secteur à l’économie a d’autant plus de possibilités d’augmenter qu’actuellement le secteur contribue</w:t>
      </w:r>
      <w:r w:rsidR="009656F2">
        <w:rPr>
          <w:rFonts w:ascii="Arial" w:eastAsia="Times New Roman" w:hAnsi="Arial" w:cs="Arial"/>
          <w:lang w:val="fr-FR" w:eastAsia="en-GB"/>
        </w:rPr>
        <w:t>rait</w:t>
      </w:r>
      <w:r w:rsidRPr="00034730">
        <w:rPr>
          <w:rFonts w:ascii="Arial" w:eastAsia="Times New Roman" w:hAnsi="Arial" w:cs="Arial"/>
          <w:lang w:val="fr-FR" w:eastAsia="en-GB"/>
        </w:rPr>
        <w:t xml:space="preserve"> seulement à hauteur de 0.6 à 0.8% (selon les années) au PIB du pays et de 7% à 10% du secteur primaire. (</w:t>
      </w:r>
      <w:proofErr w:type="spellStart"/>
      <w:r w:rsidRPr="00034730">
        <w:rPr>
          <w:rFonts w:ascii="Arial" w:eastAsia="Times New Roman" w:hAnsi="Arial" w:cs="Arial"/>
          <w:lang w:val="fr-FR" w:eastAsia="en-GB"/>
        </w:rPr>
        <w:t>TdR</w:t>
      </w:r>
      <w:proofErr w:type="spellEnd"/>
      <w:r w:rsidRPr="00034730">
        <w:rPr>
          <w:rFonts w:ascii="Arial" w:eastAsia="Times New Roman" w:hAnsi="Arial" w:cs="Arial"/>
          <w:lang w:val="fr-FR" w:eastAsia="en-GB"/>
        </w:rPr>
        <w:t>).</w:t>
      </w:r>
      <w:r w:rsidRPr="00034730">
        <w:rPr>
          <w:rFonts w:ascii="Arial" w:eastAsia="Times New Roman" w:hAnsi="Arial" w:cs="Arial"/>
          <w:lang w:val="fr-FR" w:eastAsia="en-GB"/>
        </w:rPr>
        <w:tab/>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t>Ainsi a été identifié le besoin d’un soutien technique spécialisé d’accompagnement dans le contexte de réorientation stratégique du secteur par le Gouvernement, ce soutien est matérialisé par la création d'une Unité d'Appui au Programme (UAP).</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9656F2" w:rsidP="000631DF">
      <w:pPr>
        <w:pStyle w:val="ListParagraph"/>
        <w:spacing w:after="0" w:line="240" w:lineRule="auto"/>
        <w:ind w:left="0"/>
        <w:jc w:val="both"/>
        <w:rPr>
          <w:rFonts w:ascii="Arial" w:eastAsia="Times New Roman" w:hAnsi="Arial" w:cs="Arial"/>
          <w:lang w:val="fr-FR" w:eastAsia="en-GB"/>
        </w:rPr>
      </w:pPr>
      <w:r>
        <w:rPr>
          <w:rFonts w:ascii="Arial" w:eastAsia="Times New Roman" w:hAnsi="Arial" w:cs="Arial"/>
          <w:lang w:val="fr-FR" w:eastAsia="en-GB"/>
        </w:rPr>
        <w:t>AECOM</w:t>
      </w:r>
      <w:r w:rsidR="00034730" w:rsidRPr="00034730">
        <w:rPr>
          <w:rFonts w:ascii="Arial" w:eastAsia="Times New Roman" w:hAnsi="Arial" w:cs="Arial"/>
          <w:lang w:val="fr-FR" w:eastAsia="en-GB"/>
        </w:rPr>
        <w:t xml:space="preserve"> International </w:t>
      </w:r>
      <w:proofErr w:type="spellStart"/>
      <w:r>
        <w:rPr>
          <w:rFonts w:ascii="Arial" w:eastAsia="Times New Roman" w:hAnsi="Arial" w:cs="Arial"/>
          <w:lang w:val="fr-FR" w:eastAsia="en-GB"/>
        </w:rPr>
        <w:t>Development</w:t>
      </w:r>
      <w:proofErr w:type="spellEnd"/>
      <w:r>
        <w:rPr>
          <w:rFonts w:ascii="Arial" w:eastAsia="Times New Roman" w:hAnsi="Arial" w:cs="Arial"/>
          <w:lang w:val="fr-FR" w:eastAsia="en-GB"/>
        </w:rPr>
        <w:t xml:space="preserve"> Europe</w:t>
      </w:r>
      <w:r w:rsidR="00034730" w:rsidRPr="00034730">
        <w:rPr>
          <w:rFonts w:ascii="Arial" w:eastAsia="Times New Roman" w:hAnsi="Arial" w:cs="Arial"/>
          <w:lang w:val="fr-FR" w:eastAsia="en-GB"/>
        </w:rPr>
        <w:t xml:space="preserve"> en Consortium avec </w:t>
      </w:r>
      <w:proofErr w:type="spellStart"/>
      <w:r w:rsidR="00034730" w:rsidRPr="00034730">
        <w:rPr>
          <w:rFonts w:ascii="Arial" w:eastAsia="Times New Roman" w:hAnsi="Arial" w:cs="Arial"/>
          <w:lang w:val="fr-FR" w:eastAsia="en-GB"/>
        </w:rPr>
        <w:t>Tragsatec</w:t>
      </w:r>
      <w:proofErr w:type="spellEnd"/>
      <w:r w:rsidR="00034730" w:rsidRPr="00034730">
        <w:rPr>
          <w:rFonts w:ascii="Arial" w:eastAsia="Times New Roman" w:hAnsi="Arial" w:cs="Arial"/>
          <w:lang w:val="fr-FR" w:eastAsia="en-GB"/>
        </w:rPr>
        <w:t xml:space="preserve"> et Louis Berger, partenaires du consortium, </w:t>
      </w:r>
      <w:r>
        <w:rPr>
          <w:rFonts w:ascii="Arial" w:eastAsia="Times New Roman" w:hAnsi="Arial" w:cs="Arial"/>
          <w:lang w:val="fr-FR" w:eastAsia="en-GB"/>
        </w:rPr>
        <w:t xml:space="preserve">et avec comme entité sous-traitante </w:t>
      </w:r>
      <w:proofErr w:type="spellStart"/>
      <w:r>
        <w:rPr>
          <w:rFonts w:ascii="Arial" w:eastAsia="Times New Roman" w:hAnsi="Arial" w:cs="Arial"/>
          <w:lang w:val="fr-FR" w:eastAsia="en-GB"/>
        </w:rPr>
        <w:t>Imares</w:t>
      </w:r>
      <w:proofErr w:type="spellEnd"/>
      <w:r>
        <w:rPr>
          <w:rFonts w:ascii="Arial" w:eastAsia="Times New Roman" w:hAnsi="Arial" w:cs="Arial"/>
          <w:lang w:val="fr-FR" w:eastAsia="en-GB"/>
        </w:rPr>
        <w:t xml:space="preserve"> Wageningen UR</w:t>
      </w:r>
      <w:r w:rsidR="00034730" w:rsidRPr="00034730">
        <w:rPr>
          <w:rFonts w:ascii="Arial" w:eastAsia="Times New Roman" w:hAnsi="Arial" w:cs="Arial"/>
          <w:lang w:val="fr-FR" w:eastAsia="en-GB"/>
        </w:rPr>
        <w:t xml:space="preserve">, a été invité par la Délégation de l’Union Européenne en Algérie à soumettre une offre pour le marché de services « Assistance Technique d’Appui (UAP) à la mise en œuvre du programme d’appui à la diversification de l’économie – secteur pêche (DIVECO2), Algérie » </w:t>
      </w:r>
      <w:proofErr w:type="spellStart"/>
      <w:r w:rsidR="00034730" w:rsidRPr="00034730">
        <w:rPr>
          <w:rFonts w:ascii="Arial" w:eastAsia="Times New Roman" w:hAnsi="Arial" w:cs="Arial"/>
          <w:lang w:val="fr-FR" w:eastAsia="en-GB"/>
        </w:rPr>
        <w:t>EuropeAid</w:t>
      </w:r>
      <w:proofErr w:type="spellEnd"/>
      <w:r w:rsidR="00034730" w:rsidRPr="00034730">
        <w:rPr>
          <w:rFonts w:ascii="Arial" w:eastAsia="Times New Roman" w:hAnsi="Arial" w:cs="Arial"/>
          <w:lang w:val="fr-FR" w:eastAsia="en-GB"/>
        </w:rPr>
        <w:t>/135462/DH/SER/DZ).</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t xml:space="preserve">L'objectif général du </w:t>
      </w:r>
      <w:r w:rsidR="00BA453B">
        <w:rPr>
          <w:rFonts w:ascii="Arial" w:eastAsia="Times New Roman" w:hAnsi="Arial" w:cs="Arial"/>
          <w:lang w:val="fr-FR" w:eastAsia="en-GB"/>
        </w:rPr>
        <w:t>Programme</w:t>
      </w:r>
      <w:r w:rsidRPr="00034730">
        <w:rPr>
          <w:rFonts w:ascii="Arial" w:eastAsia="Times New Roman" w:hAnsi="Arial" w:cs="Arial"/>
          <w:lang w:val="fr-FR" w:eastAsia="en-GB"/>
        </w:rPr>
        <w:t xml:space="preserve"> dont ce marché fait partie est de contribuer à rendre l’économie algérienne plus diversifiée et moins dépendante des hydrocarbures.</w:t>
      </w:r>
      <w:r w:rsidR="009656F2">
        <w:rPr>
          <w:rFonts w:ascii="Arial" w:eastAsia="Times New Roman" w:hAnsi="Arial" w:cs="Arial"/>
          <w:lang w:val="fr-FR" w:eastAsia="en-GB"/>
        </w:rPr>
        <w:t xml:space="preserve"> </w:t>
      </w:r>
      <w:r w:rsidRPr="00034730">
        <w:rPr>
          <w:rFonts w:ascii="Arial" w:eastAsia="Times New Roman" w:hAnsi="Arial" w:cs="Arial"/>
          <w:lang w:val="fr-FR" w:eastAsia="en-GB"/>
        </w:rPr>
        <w:t>L'objectif particulier du présent contrat est d’augmenter la contribution du secteur de la pêche et de l’aquaculture à la diversification</w:t>
      </w:r>
      <w:r w:rsidR="009656F2">
        <w:rPr>
          <w:rFonts w:ascii="Arial" w:eastAsia="Times New Roman" w:hAnsi="Arial" w:cs="Arial"/>
          <w:lang w:val="fr-FR" w:eastAsia="en-GB"/>
        </w:rPr>
        <w:t xml:space="preserve"> de l’économie algérienne par un</w:t>
      </w:r>
      <w:r w:rsidRPr="00034730">
        <w:rPr>
          <w:rFonts w:ascii="Arial" w:eastAsia="Times New Roman" w:hAnsi="Arial" w:cs="Arial"/>
          <w:lang w:val="fr-FR" w:eastAsia="en-GB"/>
        </w:rPr>
        <w:t xml:space="preserve"> développement durable et en améliorant les performances économiques.</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9656F2" w:rsidP="000631DF">
      <w:pPr>
        <w:pStyle w:val="ListParagraph"/>
        <w:spacing w:after="0" w:line="240" w:lineRule="auto"/>
        <w:ind w:left="0"/>
        <w:jc w:val="both"/>
        <w:rPr>
          <w:rFonts w:ascii="Arial" w:eastAsia="Times New Roman" w:hAnsi="Arial" w:cs="Arial"/>
          <w:lang w:val="fr-FR" w:eastAsia="en-GB"/>
        </w:rPr>
      </w:pPr>
      <w:r>
        <w:rPr>
          <w:rFonts w:ascii="Arial" w:eastAsia="Times New Roman" w:hAnsi="Arial" w:cs="Arial"/>
          <w:lang w:val="fr-FR" w:eastAsia="en-GB"/>
        </w:rPr>
        <w:t xml:space="preserve">Le programme DIVECO 2 succède au </w:t>
      </w:r>
      <w:r w:rsidR="00034730" w:rsidRPr="00034730">
        <w:rPr>
          <w:rFonts w:ascii="Arial" w:eastAsia="Times New Roman" w:hAnsi="Arial" w:cs="Arial"/>
          <w:lang w:val="fr-FR" w:eastAsia="en-GB"/>
        </w:rPr>
        <w:t xml:space="preserve">programme DIVECO 1 </w:t>
      </w:r>
      <w:r>
        <w:rPr>
          <w:rFonts w:ascii="Arial" w:eastAsia="Times New Roman" w:hAnsi="Arial" w:cs="Arial"/>
          <w:lang w:val="fr-FR" w:eastAsia="en-GB"/>
        </w:rPr>
        <w:t>qui était focalisé sur</w:t>
      </w:r>
      <w:r w:rsidR="00034730" w:rsidRPr="00034730">
        <w:rPr>
          <w:rFonts w:ascii="Arial" w:eastAsia="Times New Roman" w:hAnsi="Arial" w:cs="Arial"/>
          <w:lang w:val="fr-FR" w:eastAsia="en-GB"/>
        </w:rPr>
        <w:t xml:space="preserve"> les secteurs de l'agriculture, de l'agroali</w:t>
      </w:r>
      <w:r>
        <w:rPr>
          <w:rFonts w:ascii="Arial" w:eastAsia="Times New Roman" w:hAnsi="Arial" w:cs="Arial"/>
          <w:lang w:val="fr-FR" w:eastAsia="en-GB"/>
        </w:rPr>
        <w:t>mentaire et du tourisme. DIVECO-</w:t>
      </w:r>
      <w:r w:rsidR="00034730" w:rsidRPr="00034730">
        <w:rPr>
          <w:rFonts w:ascii="Arial" w:eastAsia="Times New Roman" w:hAnsi="Arial" w:cs="Arial"/>
          <w:lang w:val="fr-FR" w:eastAsia="en-GB"/>
        </w:rPr>
        <w:t xml:space="preserve">2 accompagnera le Ministère de l’agriculture, Développement Rural et  de la Pêche  </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9656F2" w:rsidP="000631DF">
      <w:pPr>
        <w:pStyle w:val="ListParagraph"/>
        <w:spacing w:after="0" w:line="240" w:lineRule="auto"/>
        <w:ind w:left="0"/>
        <w:jc w:val="both"/>
        <w:rPr>
          <w:rFonts w:ascii="Arial" w:eastAsia="Times New Roman" w:hAnsi="Arial" w:cs="Arial"/>
          <w:lang w:val="fr-FR" w:eastAsia="en-GB"/>
        </w:rPr>
      </w:pPr>
      <w:r>
        <w:rPr>
          <w:rFonts w:ascii="Arial" w:eastAsia="Times New Roman" w:hAnsi="Arial" w:cs="Arial"/>
          <w:lang w:val="fr-FR" w:eastAsia="en-GB"/>
        </w:rPr>
        <w:t>Les b</w:t>
      </w:r>
      <w:r w:rsidR="00034730" w:rsidRPr="00034730">
        <w:rPr>
          <w:rFonts w:ascii="Arial" w:eastAsia="Times New Roman" w:hAnsi="Arial" w:cs="Arial"/>
          <w:lang w:val="fr-FR" w:eastAsia="en-GB"/>
        </w:rPr>
        <w:t xml:space="preserve">énéficiaires directs du </w:t>
      </w:r>
      <w:r w:rsidR="00BA453B">
        <w:rPr>
          <w:rFonts w:ascii="Arial" w:eastAsia="Times New Roman" w:hAnsi="Arial" w:cs="Arial"/>
          <w:lang w:val="fr-FR" w:eastAsia="en-GB"/>
        </w:rPr>
        <w:t>Programme</w:t>
      </w:r>
      <w:r w:rsidR="00034730" w:rsidRPr="00034730">
        <w:rPr>
          <w:rFonts w:ascii="Arial" w:eastAsia="Times New Roman" w:hAnsi="Arial" w:cs="Arial"/>
          <w:lang w:val="fr-FR" w:eastAsia="en-GB"/>
        </w:rPr>
        <w:t xml:space="preserve"> </w:t>
      </w:r>
      <w:r>
        <w:rPr>
          <w:rFonts w:ascii="Arial" w:eastAsia="Times New Roman" w:hAnsi="Arial" w:cs="Arial"/>
          <w:lang w:val="fr-FR" w:eastAsia="en-GB"/>
        </w:rPr>
        <w:t>sont :</w:t>
      </w:r>
    </w:p>
    <w:p w:rsidR="00034730" w:rsidRDefault="009656F2" w:rsidP="009656F2">
      <w:pPr>
        <w:pStyle w:val="ListParagraph"/>
        <w:numPr>
          <w:ilvl w:val="0"/>
          <w:numId w:val="28"/>
        </w:numPr>
        <w:spacing w:after="0" w:line="240" w:lineRule="auto"/>
        <w:ind w:left="284" w:hanging="284"/>
        <w:jc w:val="both"/>
        <w:rPr>
          <w:rFonts w:ascii="Arial" w:eastAsia="Times New Roman" w:hAnsi="Arial" w:cs="Arial"/>
          <w:lang w:val="fr-FR" w:eastAsia="en-GB"/>
        </w:rPr>
      </w:pPr>
      <w:r>
        <w:rPr>
          <w:rFonts w:ascii="Arial" w:eastAsia="Times New Roman" w:hAnsi="Arial" w:cs="Arial"/>
          <w:lang w:val="fr-FR" w:eastAsia="en-GB"/>
        </w:rPr>
        <w:t xml:space="preserve">Le </w:t>
      </w:r>
      <w:r w:rsidR="00034730" w:rsidRPr="00034730">
        <w:rPr>
          <w:rFonts w:ascii="Arial" w:eastAsia="Times New Roman" w:hAnsi="Arial" w:cs="Arial"/>
          <w:lang w:val="fr-FR" w:eastAsia="en-GB"/>
        </w:rPr>
        <w:t>Ministère de l’Agriculture, du Développeme</w:t>
      </w:r>
      <w:r>
        <w:rPr>
          <w:rFonts w:ascii="Arial" w:eastAsia="Times New Roman" w:hAnsi="Arial" w:cs="Arial"/>
          <w:lang w:val="fr-FR" w:eastAsia="en-GB"/>
        </w:rPr>
        <w:t>nt Rural et de la Pêche (MADRP)</w:t>
      </w:r>
    </w:p>
    <w:p w:rsidR="009656F2" w:rsidRDefault="009656F2" w:rsidP="009656F2">
      <w:pPr>
        <w:pStyle w:val="ListParagraph"/>
        <w:numPr>
          <w:ilvl w:val="0"/>
          <w:numId w:val="28"/>
        </w:numPr>
        <w:spacing w:after="0" w:line="240" w:lineRule="auto"/>
        <w:ind w:left="284" w:hanging="284"/>
        <w:jc w:val="both"/>
        <w:rPr>
          <w:rFonts w:ascii="Arial" w:eastAsia="Times New Roman" w:hAnsi="Arial" w:cs="Arial"/>
          <w:lang w:val="fr-FR" w:eastAsia="en-GB"/>
        </w:rPr>
      </w:pPr>
      <w:r>
        <w:rPr>
          <w:rFonts w:ascii="Arial" w:eastAsia="Times New Roman" w:hAnsi="Arial" w:cs="Arial"/>
          <w:lang w:val="fr-FR" w:eastAsia="en-GB"/>
        </w:rPr>
        <w:t>Les i</w:t>
      </w:r>
      <w:r w:rsidR="00034730" w:rsidRPr="009656F2">
        <w:rPr>
          <w:rFonts w:ascii="Arial" w:eastAsia="Times New Roman" w:hAnsi="Arial" w:cs="Arial"/>
          <w:lang w:val="fr-FR" w:eastAsia="en-GB"/>
        </w:rPr>
        <w:t>nstitutions sous tutelle du MADRP (Chambre Algérienne d</w:t>
      </w:r>
      <w:r>
        <w:rPr>
          <w:rFonts w:ascii="Arial" w:eastAsia="Times New Roman" w:hAnsi="Arial" w:cs="Arial"/>
          <w:lang w:val="fr-FR" w:eastAsia="en-GB"/>
        </w:rPr>
        <w:t>e Pêche et d’Aquaculture (CAPA)</w:t>
      </w:r>
    </w:p>
    <w:p w:rsidR="00034730" w:rsidRDefault="009656F2" w:rsidP="009656F2">
      <w:pPr>
        <w:pStyle w:val="ListParagraph"/>
        <w:numPr>
          <w:ilvl w:val="0"/>
          <w:numId w:val="28"/>
        </w:numPr>
        <w:spacing w:after="0" w:line="240" w:lineRule="auto"/>
        <w:ind w:left="284" w:hanging="284"/>
        <w:jc w:val="both"/>
        <w:rPr>
          <w:rFonts w:ascii="Arial" w:eastAsia="Times New Roman" w:hAnsi="Arial" w:cs="Arial"/>
          <w:lang w:val="fr-FR" w:eastAsia="en-GB"/>
        </w:rPr>
      </w:pPr>
      <w:r>
        <w:rPr>
          <w:rFonts w:ascii="Arial" w:eastAsia="Times New Roman" w:hAnsi="Arial" w:cs="Arial"/>
          <w:lang w:val="fr-FR" w:eastAsia="en-GB"/>
        </w:rPr>
        <w:t>Les C</w:t>
      </w:r>
      <w:r w:rsidR="00034730" w:rsidRPr="009656F2">
        <w:rPr>
          <w:rFonts w:ascii="Arial" w:eastAsia="Times New Roman" w:hAnsi="Arial" w:cs="Arial"/>
          <w:lang w:val="fr-FR" w:eastAsia="en-GB"/>
        </w:rPr>
        <w:t xml:space="preserve">hambres des Wilayas de Pêche et d’Aquaculture (CWPA), </w:t>
      </w:r>
      <w:r>
        <w:rPr>
          <w:rFonts w:ascii="Arial" w:eastAsia="Times New Roman" w:hAnsi="Arial" w:cs="Arial"/>
          <w:lang w:val="fr-FR" w:eastAsia="en-GB"/>
        </w:rPr>
        <w:t xml:space="preserve">les </w:t>
      </w:r>
      <w:r w:rsidR="00034730" w:rsidRPr="009656F2">
        <w:rPr>
          <w:rFonts w:ascii="Arial" w:eastAsia="Times New Roman" w:hAnsi="Arial" w:cs="Arial"/>
          <w:lang w:val="fr-FR" w:eastAsia="en-GB"/>
        </w:rPr>
        <w:t xml:space="preserve">Chambres Inter-Wilayas de Pêche et d’Aquaculture (CIWPA), </w:t>
      </w:r>
      <w:r>
        <w:rPr>
          <w:rFonts w:ascii="Arial" w:eastAsia="Times New Roman" w:hAnsi="Arial" w:cs="Arial"/>
          <w:lang w:val="fr-FR" w:eastAsia="en-GB"/>
        </w:rPr>
        <w:t xml:space="preserve">le </w:t>
      </w:r>
      <w:r w:rsidR="00034730" w:rsidRPr="009656F2">
        <w:rPr>
          <w:rFonts w:ascii="Arial" w:eastAsia="Times New Roman" w:hAnsi="Arial" w:cs="Arial"/>
          <w:lang w:val="fr-FR" w:eastAsia="en-GB"/>
        </w:rPr>
        <w:t xml:space="preserve">Centre National de Recherche pour le Développement de la Pêche et de l’Aquaculture (CNRDPA) et </w:t>
      </w:r>
      <w:r>
        <w:rPr>
          <w:rFonts w:ascii="Arial" w:eastAsia="Times New Roman" w:hAnsi="Arial" w:cs="Arial"/>
          <w:lang w:val="fr-FR" w:eastAsia="en-GB"/>
        </w:rPr>
        <w:t>les établissements de formation</w:t>
      </w:r>
    </w:p>
    <w:p w:rsidR="00034730" w:rsidRPr="009656F2" w:rsidRDefault="00034730" w:rsidP="009656F2">
      <w:pPr>
        <w:pStyle w:val="ListParagraph"/>
        <w:numPr>
          <w:ilvl w:val="0"/>
          <w:numId w:val="28"/>
        </w:numPr>
        <w:spacing w:after="0" w:line="240" w:lineRule="auto"/>
        <w:ind w:left="284" w:hanging="284"/>
        <w:jc w:val="both"/>
        <w:rPr>
          <w:rFonts w:ascii="Arial" w:eastAsia="Times New Roman" w:hAnsi="Arial" w:cs="Arial"/>
          <w:lang w:val="fr-FR" w:eastAsia="en-GB"/>
        </w:rPr>
      </w:pPr>
      <w:r w:rsidRPr="009656F2">
        <w:rPr>
          <w:rFonts w:ascii="Arial" w:eastAsia="Times New Roman" w:hAnsi="Arial" w:cs="Arial"/>
          <w:lang w:val="fr-FR" w:eastAsia="en-GB"/>
        </w:rPr>
        <w:t>Les services déconcentrés, notamment les directions locales de la pêche et des ressources halieutiques.</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9656F2" w:rsidP="000631DF">
      <w:pPr>
        <w:pStyle w:val="ListParagraph"/>
        <w:spacing w:after="0" w:line="240" w:lineRule="auto"/>
        <w:ind w:left="0"/>
        <w:jc w:val="both"/>
        <w:rPr>
          <w:rFonts w:ascii="Arial" w:eastAsia="Times New Roman" w:hAnsi="Arial" w:cs="Arial"/>
          <w:lang w:val="fr-FR" w:eastAsia="en-GB"/>
        </w:rPr>
      </w:pPr>
      <w:r>
        <w:rPr>
          <w:rFonts w:ascii="Arial" w:eastAsia="Times New Roman" w:hAnsi="Arial" w:cs="Arial"/>
          <w:lang w:val="fr-FR" w:eastAsia="en-GB"/>
        </w:rPr>
        <w:t>Les autres bénéficiaires sont</w:t>
      </w:r>
      <w:r w:rsidR="00034730" w:rsidRPr="00034730">
        <w:rPr>
          <w:rFonts w:ascii="Arial" w:eastAsia="Times New Roman" w:hAnsi="Arial" w:cs="Arial"/>
          <w:lang w:val="fr-FR" w:eastAsia="en-GB"/>
        </w:rPr>
        <w:t xml:space="preserve"> les </w:t>
      </w:r>
      <w:r>
        <w:rPr>
          <w:rFonts w:ascii="Arial" w:eastAsia="Times New Roman" w:hAnsi="Arial" w:cs="Arial"/>
          <w:lang w:val="fr-FR" w:eastAsia="en-GB"/>
        </w:rPr>
        <w:t xml:space="preserve">organisations et </w:t>
      </w:r>
      <w:r w:rsidR="00034730" w:rsidRPr="00034730">
        <w:rPr>
          <w:rFonts w:ascii="Arial" w:eastAsia="Times New Roman" w:hAnsi="Arial" w:cs="Arial"/>
          <w:lang w:val="fr-FR" w:eastAsia="en-GB"/>
        </w:rPr>
        <w:t>associatio</w:t>
      </w:r>
      <w:r>
        <w:rPr>
          <w:rFonts w:ascii="Arial" w:eastAsia="Times New Roman" w:hAnsi="Arial" w:cs="Arial"/>
          <w:lang w:val="fr-FR" w:eastAsia="en-GB"/>
        </w:rPr>
        <w:t>ns professionnelles, les opérateurs</w:t>
      </w:r>
      <w:r w:rsidR="00034730" w:rsidRPr="00034730">
        <w:rPr>
          <w:rFonts w:ascii="Arial" w:eastAsia="Times New Roman" w:hAnsi="Arial" w:cs="Arial"/>
          <w:lang w:val="fr-FR" w:eastAsia="en-GB"/>
        </w:rPr>
        <w:t xml:space="preserve"> privés et les entreprises du secteur ou liées au secteur.</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lastRenderedPageBreak/>
        <w:t xml:space="preserve">Ce programme s’inscrit dans le </w:t>
      </w:r>
      <w:r w:rsidR="009656F2">
        <w:rPr>
          <w:rFonts w:ascii="Arial" w:eastAsia="Times New Roman" w:hAnsi="Arial" w:cs="Arial"/>
          <w:lang w:val="fr-FR" w:eastAsia="en-GB"/>
        </w:rPr>
        <w:t xml:space="preserve">cadre du </w:t>
      </w:r>
      <w:r w:rsidRPr="00034730">
        <w:rPr>
          <w:rFonts w:ascii="Arial" w:eastAsia="Times New Roman" w:hAnsi="Arial" w:cs="Arial"/>
          <w:lang w:val="fr-FR" w:eastAsia="en-GB"/>
        </w:rPr>
        <w:t>programme national AQUAPECHE 2015-</w:t>
      </w:r>
      <w:proofErr w:type="gramStart"/>
      <w:r w:rsidRPr="00034730">
        <w:rPr>
          <w:rFonts w:ascii="Arial" w:eastAsia="Times New Roman" w:hAnsi="Arial" w:cs="Arial"/>
          <w:lang w:val="fr-FR" w:eastAsia="en-GB"/>
        </w:rPr>
        <w:t xml:space="preserve">2020 </w:t>
      </w:r>
      <w:r w:rsidR="009656F2">
        <w:rPr>
          <w:rFonts w:ascii="Arial" w:eastAsia="Times New Roman" w:hAnsi="Arial" w:cs="Arial"/>
          <w:lang w:val="fr-FR" w:eastAsia="en-GB"/>
        </w:rPr>
        <w:t>,</w:t>
      </w:r>
      <w:proofErr w:type="gramEnd"/>
      <w:r w:rsidR="009656F2">
        <w:rPr>
          <w:rFonts w:ascii="Arial" w:eastAsia="Times New Roman" w:hAnsi="Arial" w:cs="Arial"/>
          <w:lang w:val="fr-FR" w:eastAsia="en-GB"/>
        </w:rPr>
        <w:t xml:space="preserve"> il</w:t>
      </w:r>
      <w:r w:rsidRPr="00034730">
        <w:rPr>
          <w:rFonts w:ascii="Arial" w:eastAsia="Times New Roman" w:hAnsi="Arial" w:cs="Arial"/>
          <w:lang w:val="fr-FR" w:eastAsia="en-GB"/>
        </w:rPr>
        <w:t xml:space="preserve"> fait partie du programme indicatif national pour l'Al</w:t>
      </w:r>
      <w:r w:rsidR="009656F2">
        <w:rPr>
          <w:rFonts w:ascii="Arial" w:eastAsia="Times New Roman" w:hAnsi="Arial" w:cs="Arial"/>
          <w:lang w:val="fr-FR" w:eastAsia="en-GB"/>
        </w:rPr>
        <w:t>gérie pour la période 2011-2013</w:t>
      </w:r>
      <w:r w:rsidRPr="00034730">
        <w:rPr>
          <w:rFonts w:ascii="Arial" w:eastAsia="Times New Roman" w:hAnsi="Arial" w:cs="Arial"/>
          <w:lang w:val="fr-FR" w:eastAsia="en-GB"/>
        </w:rPr>
        <w:t xml:space="preserve"> qui définit l'ensemble des interventions financées par l'UE en Algérie.</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t xml:space="preserve">Les entités de gestion du programme sont détaillées de la manière suivante : </w:t>
      </w:r>
      <w:r w:rsidR="009656F2">
        <w:rPr>
          <w:rFonts w:ascii="Arial" w:eastAsia="Times New Roman" w:hAnsi="Arial" w:cs="Arial"/>
          <w:lang w:val="fr-FR" w:eastAsia="en-GB"/>
        </w:rPr>
        <w:t xml:space="preserve">un </w:t>
      </w:r>
      <w:r w:rsidRPr="00034730">
        <w:rPr>
          <w:rFonts w:ascii="Arial" w:eastAsia="Times New Roman" w:hAnsi="Arial" w:cs="Arial"/>
          <w:lang w:val="fr-FR" w:eastAsia="en-GB"/>
        </w:rPr>
        <w:t>Direct</w:t>
      </w:r>
      <w:r w:rsidR="009656F2">
        <w:rPr>
          <w:rFonts w:ascii="Arial" w:eastAsia="Times New Roman" w:hAnsi="Arial" w:cs="Arial"/>
          <w:lang w:val="fr-FR" w:eastAsia="en-GB"/>
        </w:rPr>
        <w:t xml:space="preserve">eur du Programme/régisseur et un Comptable national, une </w:t>
      </w:r>
      <w:r w:rsidRPr="00034730">
        <w:rPr>
          <w:rFonts w:ascii="Arial" w:eastAsia="Times New Roman" w:hAnsi="Arial" w:cs="Arial"/>
          <w:lang w:val="fr-FR" w:eastAsia="en-GB"/>
        </w:rPr>
        <w:t>UAP (Uni</w:t>
      </w:r>
      <w:r w:rsidR="009656F2">
        <w:rPr>
          <w:rFonts w:ascii="Arial" w:eastAsia="Times New Roman" w:hAnsi="Arial" w:cs="Arial"/>
          <w:lang w:val="fr-FR" w:eastAsia="en-GB"/>
        </w:rPr>
        <w:t>té d’Appui au Programme), un C</w:t>
      </w:r>
      <w:r w:rsidRPr="00034730">
        <w:rPr>
          <w:rFonts w:ascii="Arial" w:eastAsia="Times New Roman" w:hAnsi="Arial" w:cs="Arial"/>
          <w:lang w:val="fr-FR" w:eastAsia="en-GB"/>
        </w:rPr>
        <w:t>omité de pilotage.</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r w:rsidRPr="00034730">
        <w:rPr>
          <w:rFonts w:ascii="Arial" w:eastAsia="Times New Roman" w:hAnsi="Arial" w:cs="Arial"/>
          <w:lang w:val="fr-FR" w:eastAsia="en-GB"/>
        </w:rPr>
        <w:t>Le programme DIVECO-2 peut mettre à disposition du secteur de la pêche en Algérie les résultats obtenus et les leçons appris</w:t>
      </w:r>
      <w:r w:rsidR="00B56F43">
        <w:rPr>
          <w:rFonts w:ascii="Arial" w:eastAsia="Times New Roman" w:hAnsi="Arial" w:cs="Arial"/>
          <w:lang w:val="fr-FR" w:eastAsia="en-GB"/>
        </w:rPr>
        <w:t>es en matière d'association</w:t>
      </w:r>
      <w:r w:rsidRPr="00034730">
        <w:rPr>
          <w:rFonts w:ascii="Arial" w:eastAsia="Times New Roman" w:hAnsi="Arial" w:cs="Arial"/>
          <w:lang w:val="fr-FR" w:eastAsia="en-GB"/>
        </w:rPr>
        <w:t xml:space="preserve"> et </w:t>
      </w:r>
      <w:r w:rsidR="00B56F43">
        <w:rPr>
          <w:rFonts w:ascii="Arial" w:eastAsia="Times New Roman" w:hAnsi="Arial" w:cs="Arial"/>
          <w:lang w:val="fr-FR" w:eastAsia="en-GB"/>
        </w:rPr>
        <w:t xml:space="preserve">de </w:t>
      </w:r>
      <w:r w:rsidRPr="00034730">
        <w:rPr>
          <w:rFonts w:ascii="Arial" w:eastAsia="Times New Roman" w:hAnsi="Arial" w:cs="Arial"/>
          <w:lang w:val="fr-FR" w:eastAsia="en-GB"/>
        </w:rPr>
        <w:t>commercialisation dans le secteur de la pêche dans d'autres pays riverains de la Méditerranée comme c'est le cas de l'Espagne. Dans ce pays, des grands prog</w:t>
      </w:r>
      <w:r w:rsidR="00B56F43">
        <w:rPr>
          <w:rFonts w:ascii="Arial" w:eastAsia="Times New Roman" w:hAnsi="Arial" w:cs="Arial"/>
          <w:lang w:val="fr-FR" w:eastAsia="en-GB"/>
        </w:rPr>
        <w:t>rès ont été achevés</w:t>
      </w:r>
      <w:r w:rsidRPr="00034730">
        <w:rPr>
          <w:rFonts w:ascii="Arial" w:eastAsia="Times New Roman" w:hAnsi="Arial" w:cs="Arial"/>
          <w:lang w:val="fr-FR" w:eastAsia="en-GB"/>
        </w:rPr>
        <w:t xml:space="preserve"> grâce à la consolidation des associations de pêche. Elles assument aussi l'initiative de la commercialisation directe des produits.</w:t>
      </w:r>
    </w:p>
    <w:p w:rsidR="00034730" w:rsidRPr="00034730" w:rsidRDefault="00034730" w:rsidP="000631DF">
      <w:pPr>
        <w:pStyle w:val="ListParagraph"/>
        <w:spacing w:after="0" w:line="240" w:lineRule="auto"/>
        <w:ind w:left="0"/>
        <w:jc w:val="both"/>
        <w:rPr>
          <w:rFonts w:ascii="Arial" w:eastAsia="Times New Roman" w:hAnsi="Arial" w:cs="Arial"/>
          <w:lang w:val="fr-FR" w:eastAsia="en-GB"/>
        </w:rPr>
      </w:pPr>
    </w:p>
    <w:p w:rsidR="00034730" w:rsidRPr="00034730" w:rsidRDefault="00DA5775" w:rsidP="000631DF">
      <w:pPr>
        <w:pStyle w:val="ListParagraph"/>
        <w:spacing w:after="0" w:line="240" w:lineRule="auto"/>
        <w:ind w:left="0"/>
        <w:jc w:val="both"/>
        <w:rPr>
          <w:rFonts w:ascii="Arial" w:eastAsia="Times New Roman" w:hAnsi="Arial" w:cs="Arial"/>
          <w:lang w:val="fr-FR" w:eastAsia="en-GB"/>
        </w:rPr>
      </w:pPr>
      <w:r w:rsidRPr="00DA5775">
        <w:rPr>
          <w:rFonts w:ascii="Arial" w:eastAsia="Times New Roman" w:hAnsi="Arial" w:cs="Arial"/>
          <w:lang w:val="fr-FR" w:eastAsia="en-GB"/>
        </w:rPr>
        <w:t xml:space="preserve">La Convention </w:t>
      </w:r>
      <w:r>
        <w:rPr>
          <w:rFonts w:ascii="Arial" w:eastAsia="Times New Roman" w:hAnsi="Arial" w:cs="Arial"/>
          <w:lang w:val="fr-FR" w:eastAsia="en-GB"/>
        </w:rPr>
        <w:t>d</w:t>
      </w:r>
      <w:r w:rsidRPr="00DA5775">
        <w:rPr>
          <w:rFonts w:ascii="Arial" w:eastAsia="Times New Roman" w:hAnsi="Arial" w:cs="Arial"/>
          <w:lang w:val="fr-FR" w:eastAsia="en-GB"/>
        </w:rPr>
        <w:t>e Financement</w:t>
      </w:r>
      <w:r>
        <w:rPr>
          <w:rFonts w:ascii="Arial" w:eastAsia="Times New Roman" w:hAnsi="Arial" w:cs="Arial"/>
          <w:lang w:val="fr-FR" w:eastAsia="en-GB"/>
        </w:rPr>
        <w:t xml:space="preserve"> </w:t>
      </w:r>
      <w:r w:rsidR="00670213">
        <w:rPr>
          <w:rFonts w:ascii="Arial" w:eastAsia="Times New Roman" w:hAnsi="Arial" w:cs="Arial"/>
          <w:lang w:val="fr-FR" w:eastAsia="en-GB"/>
        </w:rPr>
        <w:t xml:space="preserve">du Programme signée en 2013 </w:t>
      </w:r>
      <w:r>
        <w:rPr>
          <w:rFonts w:ascii="Arial" w:eastAsia="Times New Roman" w:hAnsi="Arial" w:cs="Arial"/>
          <w:lang w:val="fr-FR" w:eastAsia="en-GB"/>
        </w:rPr>
        <w:t>(CF) établit le</w:t>
      </w:r>
      <w:r w:rsidR="00716B7B">
        <w:rPr>
          <w:rFonts w:ascii="Arial" w:eastAsia="Times New Roman" w:hAnsi="Arial" w:cs="Arial"/>
          <w:lang w:val="fr-FR" w:eastAsia="en-GB"/>
        </w:rPr>
        <w:t>s</w:t>
      </w:r>
      <w:r>
        <w:rPr>
          <w:rFonts w:ascii="Arial" w:eastAsia="Times New Roman" w:hAnsi="Arial" w:cs="Arial"/>
          <w:lang w:val="fr-FR" w:eastAsia="en-GB"/>
        </w:rPr>
        <w:t xml:space="preserve"> </w:t>
      </w:r>
      <w:r w:rsidR="00B56F43">
        <w:rPr>
          <w:rFonts w:ascii="Arial" w:eastAsia="Times New Roman" w:hAnsi="Arial" w:cs="Arial"/>
          <w:lang w:val="fr-FR" w:eastAsia="en-GB"/>
        </w:rPr>
        <w:t>r</w:t>
      </w:r>
      <w:r w:rsidRPr="00DA5775">
        <w:rPr>
          <w:rFonts w:ascii="Arial" w:eastAsia="Times New Roman" w:hAnsi="Arial" w:cs="Arial"/>
          <w:lang w:val="fr-FR" w:eastAsia="en-GB"/>
        </w:rPr>
        <w:t>ésultats</w:t>
      </w:r>
      <w:r w:rsidR="00034730" w:rsidRPr="00034730">
        <w:rPr>
          <w:rFonts w:ascii="Arial" w:eastAsia="Times New Roman" w:hAnsi="Arial" w:cs="Arial"/>
          <w:lang w:val="fr-FR" w:eastAsia="en-GB"/>
        </w:rPr>
        <w:t xml:space="preserve"> </w:t>
      </w:r>
      <w:r w:rsidR="00B56F43">
        <w:rPr>
          <w:rFonts w:ascii="Arial" w:eastAsia="Times New Roman" w:hAnsi="Arial" w:cs="Arial"/>
          <w:lang w:val="fr-FR" w:eastAsia="en-GB"/>
        </w:rPr>
        <w:t>attendus</w:t>
      </w:r>
      <w:r w:rsidR="00034730" w:rsidRPr="00034730">
        <w:rPr>
          <w:rFonts w:ascii="Arial" w:eastAsia="Times New Roman" w:hAnsi="Arial" w:cs="Arial"/>
          <w:lang w:val="fr-FR" w:eastAsia="en-GB"/>
        </w:rPr>
        <w:t>:</w:t>
      </w:r>
    </w:p>
    <w:p w:rsidR="00034730" w:rsidRPr="00034730" w:rsidRDefault="00D90608" w:rsidP="000631DF">
      <w:pPr>
        <w:pStyle w:val="ListParagraph"/>
        <w:numPr>
          <w:ilvl w:val="0"/>
          <w:numId w:val="16"/>
        </w:numPr>
        <w:spacing w:after="0" w:line="240" w:lineRule="auto"/>
        <w:ind w:left="0" w:firstLine="0"/>
        <w:jc w:val="both"/>
        <w:rPr>
          <w:rFonts w:ascii="Arial" w:eastAsia="Times New Roman" w:hAnsi="Arial" w:cs="Arial"/>
          <w:lang w:val="fr-FR" w:eastAsia="en-GB"/>
        </w:rPr>
      </w:pPr>
      <w:r>
        <w:rPr>
          <w:rFonts w:ascii="Arial" w:eastAsia="Times New Roman" w:hAnsi="Arial" w:cs="Arial"/>
          <w:lang w:val="fr-FR" w:eastAsia="en-GB"/>
        </w:rPr>
        <w:t>Le</w:t>
      </w:r>
      <w:r w:rsidR="00034730" w:rsidRPr="00034730">
        <w:rPr>
          <w:rFonts w:ascii="Arial" w:eastAsia="Times New Roman" w:hAnsi="Arial" w:cs="Arial"/>
          <w:lang w:val="fr-FR" w:eastAsia="en-GB"/>
        </w:rPr>
        <w:t xml:space="preserve"> renforcement des capacités d'encadrement et de gestion des institutions publiques.</w:t>
      </w:r>
    </w:p>
    <w:p w:rsidR="00034730" w:rsidRPr="00034730" w:rsidRDefault="00D90608" w:rsidP="000631DF">
      <w:pPr>
        <w:pStyle w:val="ListParagraph"/>
        <w:numPr>
          <w:ilvl w:val="0"/>
          <w:numId w:val="16"/>
        </w:numPr>
        <w:spacing w:after="0" w:line="240" w:lineRule="auto"/>
        <w:ind w:left="0" w:firstLine="0"/>
        <w:jc w:val="both"/>
        <w:rPr>
          <w:rFonts w:ascii="Arial" w:eastAsia="Times New Roman" w:hAnsi="Arial" w:cs="Arial"/>
          <w:lang w:val="fr-FR" w:eastAsia="en-GB"/>
        </w:rPr>
      </w:pPr>
      <w:r>
        <w:rPr>
          <w:rFonts w:ascii="Arial" w:eastAsia="Times New Roman" w:hAnsi="Arial" w:cs="Arial"/>
          <w:lang w:val="fr-FR" w:eastAsia="en-GB"/>
        </w:rPr>
        <w:t>La</w:t>
      </w:r>
      <w:r w:rsidR="00034730" w:rsidRPr="00034730">
        <w:rPr>
          <w:rFonts w:ascii="Arial" w:eastAsia="Times New Roman" w:hAnsi="Arial" w:cs="Arial"/>
          <w:lang w:val="fr-FR" w:eastAsia="en-GB"/>
        </w:rPr>
        <w:t xml:space="preserve"> promotion et la valorisation des filières par l'accompagnement en la distribution et la commercialisation.</w:t>
      </w:r>
    </w:p>
    <w:p w:rsidR="00034730" w:rsidRDefault="00D90608" w:rsidP="000631DF">
      <w:pPr>
        <w:pStyle w:val="ListParagraph"/>
        <w:numPr>
          <w:ilvl w:val="0"/>
          <w:numId w:val="16"/>
        </w:numPr>
        <w:spacing w:after="0" w:line="240" w:lineRule="auto"/>
        <w:ind w:left="0" w:firstLine="0"/>
        <w:jc w:val="both"/>
        <w:rPr>
          <w:rFonts w:ascii="Arial" w:eastAsia="Times New Roman" w:hAnsi="Arial" w:cs="Arial"/>
          <w:lang w:val="fr-FR" w:eastAsia="en-GB"/>
        </w:rPr>
      </w:pPr>
      <w:r>
        <w:rPr>
          <w:rFonts w:ascii="Arial" w:eastAsia="Times New Roman" w:hAnsi="Arial" w:cs="Arial"/>
          <w:lang w:val="fr-FR" w:eastAsia="en-GB"/>
        </w:rPr>
        <w:t>Le</w:t>
      </w:r>
      <w:r w:rsidR="00034730" w:rsidRPr="00034730">
        <w:rPr>
          <w:rFonts w:ascii="Arial" w:eastAsia="Times New Roman" w:hAnsi="Arial" w:cs="Arial"/>
          <w:lang w:val="fr-FR" w:eastAsia="en-GB"/>
        </w:rPr>
        <w:t xml:space="preserve"> renforcement des capacités des organisations professionnelles.</w:t>
      </w:r>
    </w:p>
    <w:p w:rsidR="00DA5775" w:rsidRDefault="00DA5775" w:rsidP="000631DF">
      <w:pPr>
        <w:pStyle w:val="ListParagraph"/>
        <w:spacing w:after="0" w:line="240" w:lineRule="auto"/>
        <w:ind w:left="0"/>
        <w:jc w:val="both"/>
        <w:rPr>
          <w:rFonts w:ascii="Arial" w:eastAsia="Times New Roman" w:hAnsi="Arial" w:cs="Arial"/>
          <w:lang w:val="fr-FR" w:eastAsia="en-GB"/>
        </w:rPr>
      </w:pPr>
    </w:p>
    <w:p w:rsidR="00DA5775" w:rsidRDefault="00DA5775" w:rsidP="000631DF">
      <w:pPr>
        <w:spacing w:after="0" w:line="240" w:lineRule="auto"/>
        <w:jc w:val="both"/>
        <w:rPr>
          <w:rFonts w:ascii="Arial" w:eastAsia="Times New Roman" w:hAnsi="Arial" w:cs="Arial"/>
          <w:lang w:val="fr-FR" w:eastAsia="en-GB"/>
        </w:rPr>
      </w:pPr>
      <w:r>
        <w:rPr>
          <w:rFonts w:ascii="Arial" w:eastAsia="Times New Roman" w:hAnsi="Arial" w:cs="Arial"/>
          <w:lang w:val="fr-FR" w:eastAsia="en-GB"/>
        </w:rPr>
        <w:t xml:space="preserve">De même, </w:t>
      </w:r>
      <w:r w:rsidR="00716B7B">
        <w:rPr>
          <w:rFonts w:ascii="Arial" w:eastAsia="Times New Roman" w:hAnsi="Arial" w:cs="Arial"/>
          <w:lang w:val="fr-FR" w:eastAsia="en-GB"/>
        </w:rPr>
        <w:t xml:space="preserve">la </w:t>
      </w:r>
      <w:r>
        <w:rPr>
          <w:rFonts w:ascii="Arial" w:eastAsia="Times New Roman" w:hAnsi="Arial" w:cs="Arial"/>
          <w:lang w:val="fr-FR" w:eastAsia="en-GB"/>
        </w:rPr>
        <w:t>CF établit 15 activités</w:t>
      </w:r>
      <w:r w:rsidR="00AD1384">
        <w:rPr>
          <w:rFonts w:ascii="Arial" w:eastAsia="Times New Roman" w:hAnsi="Arial" w:cs="Arial"/>
          <w:lang w:val="fr-FR" w:eastAsia="en-GB"/>
        </w:rPr>
        <w:t xml:space="preserve"> pour réussir ces Résultat</w:t>
      </w:r>
      <w:r w:rsidR="00B071D6">
        <w:rPr>
          <w:rFonts w:ascii="Arial" w:eastAsia="Times New Roman" w:hAnsi="Arial" w:cs="Arial"/>
          <w:lang w:val="fr-FR" w:eastAsia="en-GB"/>
        </w:rPr>
        <w:t>s</w:t>
      </w:r>
      <w:r>
        <w:rPr>
          <w:rFonts w:ascii="Arial" w:eastAsia="Times New Roman" w:hAnsi="Arial" w:cs="Arial"/>
          <w:lang w:val="fr-FR" w:eastAsia="en-GB"/>
        </w:rPr>
        <w:t xml:space="preserve">. </w:t>
      </w:r>
      <w:r w:rsidR="00B071D6">
        <w:rPr>
          <w:rFonts w:ascii="Arial" w:eastAsia="Times New Roman" w:hAnsi="Arial" w:cs="Arial"/>
          <w:lang w:val="fr-FR" w:eastAsia="en-GB"/>
        </w:rPr>
        <w:t>P</w:t>
      </w:r>
      <w:r w:rsidR="00B071D6" w:rsidRPr="00B071D6">
        <w:rPr>
          <w:rFonts w:ascii="Arial" w:eastAsia="Times New Roman" w:hAnsi="Arial" w:cs="Arial"/>
          <w:lang w:val="fr-FR" w:eastAsia="en-GB"/>
        </w:rPr>
        <w:t>ar ailleurs</w:t>
      </w:r>
      <w:r w:rsidR="00B071D6">
        <w:rPr>
          <w:rFonts w:ascii="Arial" w:eastAsia="Times New Roman" w:hAnsi="Arial" w:cs="Arial"/>
          <w:lang w:val="fr-FR" w:eastAsia="en-GB"/>
        </w:rPr>
        <w:t>, l</w:t>
      </w:r>
      <w:r>
        <w:rPr>
          <w:rFonts w:ascii="Arial" w:eastAsia="Times New Roman" w:hAnsi="Arial" w:cs="Arial"/>
          <w:lang w:val="fr-FR" w:eastAsia="en-GB"/>
        </w:rPr>
        <w:t xml:space="preserve">es </w:t>
      </w:r>
      <w:r w:rsidR="00AD1384" w:rsidRPr="00AD1384">
        <w:rPr>
          <w:rFonts w:ascii="Arial" w:eastAsia="Times New Roman" w:hAnsi="Arial" w:cs="Arial"/>
          <w:lang w:val="fr-FR" w:eastAsia="en-GB"/>
        </w:rPr>
        <w:t>T</w:t>
      </w:r>
      <w:r w:rsidR="00AD1384">
        <w:rPr>
          <w:rFonts w:ascii="Arial" w:eastAsia="Times New Roman" w:hAnsi="Arial" w:cs="Arial"/>
          <w:lang w:val="fr-FR" w:eastAsia="en-GB"/>
        </w:rPr>
        <w:t xml:space="preserve">ermes de Références du </w:t>
      </w:r>
      <w:r w:rsidR="00BA453B">
        <w:rPr>
          <w:rFonts w:ascii="Arial" w:eastAsia="Times New Roman" w:hAnsi="Arial" w:cs="Arial"/>
          <w:lang w:val="fr-FR" w:eastAsia="en-GB"/>
        </w:rPr>
        <w:t>Programme</w:t>
      </w:r>
      <w:r w:rsidR="00AD1384">
        <w:rPr>
          <w:rFonts w:ascii="Arial" w:eastAsia="Times New Roman" w:hAnsi="Arial" w:cs="Arial"/>
          <w:lang w:val="fr-FR" w:eastAsia="en-GB"/>
        </w:rPr>
        <w:t xml:space="preserve"> (</w:t>
      </w:r>
      <w:proofErr w:type="spellStart"/>
      <w:r w:rsidR="00AD1384">
        <w:rPr>
          <w:rFonts w:ascii="Arial" w:eastAsia="Times New Roman" w:hAnsi="Arial" w:cs="Arial"/>
          <w:lang w:val="fr-FR" w:eastAsia="en-GB"/>
        </w:rPr>
        <w:t>TdR</w:t>
      </w:r>
      <w:proofErr w:type="spellEnd"/>
      <w:r w:rsidR="00AD1384">
        <w:rPr>
          <w:rFonts w:ascii="Arial" w:eastAsia="Times New Roman" w:hAnsi="Arial" w:cs="Arial"/>
          <w:lang w:val="fr-FR" w:eastAsia="en-GB"/>
        </w:rPr>
        <w:t xml:space="preserve">) </w:t>
      </w:r>
      <w:r>
        <w:rPr>
          <w:rFonts w:ascii="Arial" w:eastAsia="Times New Roman" w:hAnsi="Arial" w:cs="Arial"/>
          <w:lang w:val="fr-FR" w:eastAsia="en-GB"/>
        </w:rPr>
        <w:t xml:space="preserve">et </w:t>
      </w:r>
      <w:r w:rsidR="00B071D6">
        <w:rPr>
          <w:rFonts w:ascii="Arial" w:eastAsia="Times New Roman" w:hAnsi="Arial" w:cs="Arial"/>
          <w:lang w:val="fr-FR" w:eastAsia="en-GB"/>
        </w:rPr>
        <w:t xml:space="preserve">de </w:t>
      </w:r>
      <w:r>
        <w:rPr>
          <w:rFonts w:ascii="Arial" w:eastAsia="Times New Roman" w:hAnsi="Arial" w:cs="Arial"/>
          <w:lang w:val="fr-FR" w:eastAsia="en-GB"/>
        </w:rPr>
        <w:t>l’Offre Technique établissent 34 D</w:t>
      </w:r>
      <w:r w:rsidR="00B071D6">
        <w:rPr>
          <w:rFonts w:ascii="Arial" w:eastAsia="Times New Roman" w:hAnsi="Arial" w:cs="Arial"/>
          <w:lang w:val="fr-FR" w:eastAsia="en-GB"/>
        </w:rPr>
        <w:t>omaines d'I</w:t>
      </w:r>
      <w:r w:rsidRPr="00DA5775">
        <w:rPr>
          <w:rFonts w:ascii="Arial" w:eastAsia="Times New Roman" w:hAnsi="Arial" w:cs="Arial"/>
          <w:lang w:val="fr-FR" w:eastAsia="en-GB"/>
        </w:rPr>
        <w:t>ntervention</w:t>
      </w:r>
      <w:r w:rsidR="00B071D6">
        <w:rPr>
          <w:rFonts w:ascii="Arial" w:eastAsia="Times New Roman" w:hAnsi="Arial" w:cs="Arial"/>
          <w:lang w:val="fr-FR" w:eastAsia="en-GB"/>
        </w:rPr>
        <w:t xml:space="preserve"> (DI)</w:t>
      </w:r>
      <w:r>
        <w:rPr>
          <w:rFonts w:ascii="Arial" w:eastAsia="Times New Roman" w:hAnsi="Arial" w:cs="Arial"/>
          <w:lang w:val="fr-FR" w:eastAsia="en-GB"/>
        </w:rPr>
        <w:t>.</w:t>
      </w:r>
    </w:p>
    <w:p w:rsidR="00DA5775" w:rsidRDefault="00494C6B" w:rsidP="000631DF">
      <w:pPr>
        <w:spacing w:after="0" w:line="240" w:lineRule="auto"/>
        <w:jc w:val="both"/>
        <w:rPr>
          <w:rFonts w:ascii="Arial" w:eastAsia="Times New Roman" w:hAnsi="Arial" w:cs="Arial"/>
          <w:lang w:val="fr-FR" w:eastAsia="en-GB"/>
        </w:rPr>
      </w:pPr>
      <w:r>
        <w:rPr>
          <w:rFonts w:ascii="Arial" w:eastAsia="Times New Roman" w:hAnsi="Arial" w:cs="Arial"/>
          <w:lang w:val="fr-FR" w:eastAsia="en-GB"/>
        </w:rPr>
        <w:t xml:space="preserve">En </w:t>
      </w:r>
      <w:r w:rsidR="00590250">
        <w:rPr>
          <w:rFonts w:ascii="Arial" w:eastAsia="Times New Roman" w:hAnsi="Arial" w:cs="Arial"/>
          <w:lang w:val="fr-FR" w:eastAsia="en-GB"/>
        </w:rPr>
        <w:t xml:space="preserve">accord avec la CF pour le résultat 2, la mise en œuvre s’effectuera au travers de projet pilotes de </w:t>
      </w:r>
      <w:r w:rsidR="00590250" w:rsidRPr="00F549B0">
        <w:rPr>
          <w:rFonts w:ascii="Arial" w:eastAsia="Times New Roman" w:hAnsi="Arial" w:cs="Arial"/>
          <w:lang w:val="fr-FR" w:eastAsia="en-GB"/>
        </w:rPr>
        <w:t>développement intégré. Les zones pilotes sélectionné</w:t>
      </w:r>
      <w:r w:rsidR="008B08B4" w:rsidRPr="00F549B0">
        <w:rPr>
          <w:rFonts w:ascii="Arial" w:eastAsia="Times New Roman" w:hAnsi="Arial" w:cs="Arial"/>
          <w:lang w:val="fr-FR" w:eastAsia="en-GB"/>
        </w:rPr>
        <w:t>es</w:t>
      </w:r>
      <w:r w:rsidR="00590250" w:rsidRPr="00F549B0">
        <w:rPr>
          <w:rFonts w:ascii="Arial" w:eastAsia="Times New Roman" w:hAnsi="Arial" w:cs="Arial"/>
          <w:lang w:val="fr-FR" w:eastAsia="en-GB"/>
        </w:rPr>
        <w:t xml:space="preserve"> </w:t>
      </w:r>
      <w:r w:rsidR="008B08B4" w:rsidRPr="00F549B0">
        <w:rPr>
          <w:rFonts w:ascii="Arial" w:eastAsia="Times New Roman" w:hAnsi="Arial" w:cs="Arial"/>
          <w:lang w:val="fr-FR" w:eastAsia="en-GB"/>
        </w:rPr>
        <w:t>par le MADRP envisagées seraient</w:t>
      </w:r>
      <w:r w:rsidR="00590250" w:rsidRPr="00F549B0">
        <w:rPr>
          <w:rFonts w:ascii="Arial" w:eastAsia="Times New Roman" w:hAnsi="Arial" w:cs="Arial"/>
          <w:lang w:val="fr-FR" w:eastAsia="en-GB"/>
        </w:rPr>
        <w:t xml:space="preserve"> </w:t>
      </w:r>
      <w:r w:rsidR="00C76FB0" w:rsidRPr="00F549B0">
        <w:rPr>
          <w:rFonts w:ascii="Arial" w:eastAsia="Times New Roman" w:hAnsi="Arial" w:cs="Arial"/>
          <w:lang w:val="fr-FR" w:eastAsia="en-GB"/>
        </w:rPr>
        <w:t xml:space="preserve">les Wilayas de Ain </w:t>
      </w:r>
      <w:proofErr w:type="spellStart"/>
      <w:r w:rsidR="00C76FB0" w:rsidRPr="00F549B0">
        <w:rPr>
          <w:rFonts w:ascii="Arial" w:eastAsia="Times New Roman" w:hAnsi="Arial" w:cs="Arial"/>
          <w:lang w:val="fr-FR" w:eastAsia="en-GB"/>
        </w:rPr>
        <w:t>Temouchent</w:t>
      </w:r>
      <w:proofErr w:type="spellEnd"/>
      <w:r w:rsidR="00C76FB0" w:rsidRPr="00F549B0">
        <w:rPr>
          <w:rFonts w:ascii="Arial" w:eastAsia="Times New Roman" w:hAnsi="Arial" w:cs="Arial"/>
          <w:lang w:val="fr-FR" w:eastAsia="en-GB"/>
        </w:rPr>
        <w:t xml:space="preserve"> (avec quelques ports de la Wilaya de Tlemcen), Skikda (avec quelques ports de la Wilaya de Jijel) et </w:t>
      </w:r>
      <w:proofErr w:type="spellStart"/>
      <w:r w:rsidR="00C76FB0" w:rsidRPr="00F549B0">
        <w:rPr>
          <w:rFonts w:ascii="Arial" w:eastAsia="Times New Roman" w:hAnsi="Arial" w:cs="Arial"/>
          <w:lang w:val="fr-FR" w:eastAsia="en-GB"/>
        </w:rPr>
        <w:t>Setif</w:t>
      </w:r>
      <w:proofErr w:type="spellEnd"/>
      <w:r w:rsidR="00C76FB0" w:rsidRPr="00F549B0">
        <w:rPr>
          <w:rFonts w:ascii="Arial" w:eastAsia="Times New Roman" w:hAnsi="Arial" w:cs="Arial"/>
          <w:lang w:val="fr-FR" w:eastAsia="en-GB"/>
        </w:rPr>
        <w:t>.</w:t>
      </w: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4" w:name="_Toc282434611"/>
      <w:bookmarkStart w:id="5" w:name="_Toc436041836"/>
      <w:r w:rsidRPr="000631DF">
        <w:rPr>
          <w:rFonts w:ascii="Arial" w:hAnsi="Arial"/>
          <w:sz w:val="28"/>
          <w:szCs w:val="28"/>
        </w:rPr>
        <w:t>Contexte de la Mission</w:t>
      </w:r>
      <w:bookmarkEnd w:id="3"/>
      <w:bookmarkEnd w:id="4"/>
      <w:bookmarkEnd w:id="5"/>
    </w:p>
    <w:p w:rsidR="00034730" w:rsidRPr="00034730" w:rsidRDefault="00034730" w:rsidP="00034730">
      <w:pPr>
        <w:spacing w:line="240" w:lineRule="auto"/>
        <w:rPr>
          <w:rFonts w:ascii="Arial" w:hAnsi="Arial" w:cs="Arial"/>
          <w:lang w:val="fr-FR"/>
        </w:rPr>
      </w:pPr>
      <w:bookmarkStart w:id="6" w:name="_Toc536442292"/>
      <w:bookmarkStart w:id="7" w:name="_Toc249760375"/>
      <w:bookmarkStart w:id="8" w:name="_Toc282434612"/>
      <w:bookmarkStart w:id="9" w:name="_Toc536442293"/>
      <w:bookmarkStart w:id="10" w:name="_Toc249760376"/>
      <w:r w:rsidRPr="00034730">
        <w:rPr>
          <w:rFonts w:ascii="Arial" w:hAnsi="Arial" w:cs="Arial"/>
          <w:lang w:val="fr-FR"/>
        </w:rPr>
        <w:t>La présente mission s’inscrit dans le cadre des activités d’assistance technique d’appui à la mise en œu</w:t>
      </w:r>
      <w:r w:rsidR="00716B7B">
        <w:rPr>
          <w:rFonts w:ascii="Arial" w:hAnsi="Arial" w:cs="Arial"/>
          <w:lang w:val="fr-FR"/>
        </w:rPr>
        <w:t>vre du Programme DIVECO – 2 pour la première année.</w:t>
      </w:r>
    </w:p>
    <w:p w:rsidR="00034730" w:rsidRPr="00034730" w:rsidRDefault="00034730" w:rsidP="00034730">
      <w:pPr>
        <w:spacing w:line="240" w:lineRule="auto"/>
        <w:rPr>
          <w:rFonts w:ascii="Arial" w:hAnsi="Arial" w:cs="Arial"/>
          <w:lang w:val="fr-FR"/>
        </w:rPr>
      </w:pPr>
      <w:r w:rsidRPr="00034730">
        <w:rPr>
          <w:rFonts w:ascii="Arial" w:hAnsi="Arial" w:cs="Arial"/>
          <w:lang w:val="fr-FR"/>
        </w:rPr>
        <w:t xml:space="preserve">Le bénéficiaire est l’Unité d’Appui au Programme à la mise en œuvre du </w:t>
      </w:r>
      <w:r w:rsidR="00D90608">
        <w:rPr>
          <w:rFonts w:ascii="Arial" w:hAnsi="Arial" w:cs="Arial"/>
          <w:lang w:val="fr-FR"/>
        </w:rPr>
        <w:t>DIVECO-2</w:t>
      </w:r>
    </w:p>
    <w:p w:rsidR="00034730" w:rsidRPr="00034730" w:rsidRDefault="00D90608" w:rsidP="00034730">
      <w:pPr>
        <w:spacing w:line="240" w:lineRule="auto"/>
        <w:rPr>
          <w:rFonts w:ascii="Arial" w:hAnsi="Arial" w:cs="Arial"/>
          <w:lang w:val="fr-FR"/>
        </w:rPr>
      </w:pPr>
      <w:r>
        <w:rPr>
          <w:rFonts w:ascii="Arial" w:hAnsi="Arial" w:cs="Arial"/>
          <w:lang w:val="fr-FR"/>
        </w:rPr>
        <w:t xml:space="preserve">Les institutions ciblées </w:t>
      </w:r>
      <w:r w:rsidR="008B08B4">
        <w:rPr>
          <w:rFonts w:ascii="Arial" w:hAnsi="Arial" w:cs="Arial"/>
          <w:lang w:val="fr-FR"/>
        </w:rPr>
        <w:t>par la présente expertise</w:t>
      </w:r>
      <w:r>
        <w:rPr>
          <w:rFonts w:ascii="Arial" w:hAnsi="Arial" w:cs="Arial"/>
          <w:lang w:val="fr-FR"/>
        </w:rPr>
        <w:t xml:space="preserve"> sont :</w:t>
      </w:r>
    </w:p>
    <w:p w:rsidR="00034730" w:rsidRPr="00AD1384" w:rsidRDefault="00034730" w:rsidP="00AD1384">
      <w:pPr>
        <w:pStyle w:val="ListParagraph"/>
        <w:numPr>
          <w:ilvl w:val="0"/>
          <w:numId w:val="17"/>
        </w:numPr>
        <w:spacing w:line="240" w:lineRule="auto"/>
        <w:rPr>
          <w:rFonts w:ascii="Arial" w:hAnsi="Arial" w:cs="Arial"/>
          <w:lang w:val="fr-FR"/>
        </w:rPr>
      </w:pPr>
      <w:r w:rsidRPr="00AD1384">
        <w:rPr>
          <w:rFonts w:ascii="Arial" w:hAnsi="Arial" w:cs="Arial"/>
          <w:lang w:val="fr-FR"/>
        </w:rPr>
        <w:t>Le Ministère de l’Agriculture, du Développement Rurale et de la Pêche</w:t>
      </w:r>
      <w:r w:rsidR="00D90608" w:rsidRPr="00AD1384">
        <w:rPr>
          <w:rFonts w:ascii="Arial" w:hAnsi="Arial" w:cs="Arial"/>
          <w:lang w:val="fr-FR"/>
        </w:rPr>
        <w:t>, et notamment</w:t>
      </w:r>
      <w:r w:rsidR="00D90608" w:rsidRPr="00AD1384">
        <w:rPr>
          <w:lang w:val="fr-FR"/>
        </w:rPr>
        <w:t xml:space="preserve">  la </w:t>
      </w:r>
      <w:r w:rsidR="00D90608" w:rsidRPr="00AD1384">
        <w:rPr>
          <w:rFonts w:ascii="Arial" w:hAnsi="Arial" w:cs="Arial"/>
          <w:lang w:val="fr-FR"/>
        </w:rPr>
        <w:t>Sous-Direction des Statiques et des Etudes Prospectives (SDSEP)</w:t>
      </w:r>
    </w:p>
    <w:p w:rsidR="00034730" w:rsidRPr="00AD1384" w:rsidRDefault="00034730" w:rsidP="00AD1384">
      <w:pPr>
        <w:pStyle w:val="ListParagraph"/>
        <w:numPr>
          <w:ilvl w:val="0"/>
          <w:numId w:val="17"/>
        </w:numPr>
        <w:spacing w:line="240" w:lineRule="auto"/>
        <w:rPr>
          <w:rFonts w:ascii="Arial" w:hAnsi="Arial" w:cs="Arial"/>
          <w:lang w:val="fr-FR"/>
        </w:rPr>
      </w:pPr>
      <w:r w:rsidRPr="00AD1384">
        <w:rPr>
          <w:rFonts w:ascii="Arial" w:hAnsi="Arial" w:cs="Arial"/>
          <w:lang w:val="fr-FR"/>
        </w:rPr>
        <w:t>Le Centre National de Recherche et de Développement de la Pêche et de L’Aquaculture (CNRDPA)</w:t>
      </w:r>
    </w:p>
    <w:p w:rsidR="00034730" w:rsidRPr="00034730" w:rsidRDefault="00034730" w:rsidP="00034730">
      <w:pPr>
        <w:spacing w:line="240" w:lineRule="auto"/>
        <w:rPr>
          <w:rFonts w:ascii="Arial" w:hAnsi="Arial" w:cs="Arial"/>
          <w:lang w:val="fr-FR"/>
        </w:rPr>
      </w:pPr>
      <w:r w:rsidRPr="00034730">
        <w:rPr>
          <w:rFonts w:ascii="Arial" w:hAnsi="Arial" w:cs="Arial"/>
          <w:lang w:val="fr-FR"/>
        </w:rPr>
        <w:t xml:space="preserve">Il s'agit d’appuyer l’UAP </w:t>
      </w:r>
      <w:r w:rsidR="009A3217">
        <w:rPr>
          <w:rFonts w:ascii="Arial" w:hAnsi="Arial" w:cs="Arial"/>
          <w:lang w:val="fr-FR"/>
        </w:rPr>
        <w:t>pour la préparation de la fiche technique</w:t>
      </w:r>
      <w:r w:rsidRPr="00034730">
        <w:rPr>
          <w:rFonts w:ascii="Arial" w:hAnsi="Arial" w:cs="Arial"/>
          <w:lang w:val="fr-FR"/>
        </w:rPr>
        <w:t xml:space="preserve"> de </w:t>
      </w:r>
      <w:r w:rsidR="00B071D6" w:rsidRPr="00034730">
        <w:rPr>
          <w:rFonts w:ascii="Arial" w:hAnsi="Arial" w:cs="Arial"/>
          <w:lang w:val="fr-FR"/>
        </w:rPr>
        <w:t>l’Activité</w:t>
      </w:r>
      <w:r w:rsidR="00716B7B">
        <w:rPr>
          <w:rFonts w:ascii="Arial" w:hAnsi="Arial" w:cs="Arial"/>
          <w:lang w:val="fr-FR"/>
        </w:rPr>
        <w:t xml:space="preserve"> 1.3 de la</w:t>
      </w:r>
      <w:r w:rsidRPr="00034730">
        <w:rPr>
          <w:rFonts w:ascii="Arial" w:hAnsi="Arial" w:cs="Arial"/>
          <w:lang w:val="fr-FR"/>
        </w:rPr>
        <w:t xml:space="preserve"> </w:t>
      </w:r>
      <w:r w:rsidR="00AD1384">
        <w:rPr>
          <w:rFonts w:ascii="Arial" w:hAnsi="Arial" w:cs="Arial"/>
          <w:lang w:val="fr-FR"/>
        </w:rPr>
        <w:t>CF</w:t>
      </w:r>
      <w:r w:rsidR="009A3217">
        <w:rPr>
          <w:rFonts w:ascii="Arial" w:hAnsi="Arial" w:cs="Arial"/>
          <w:lang w:val="fr-FR"/>
        </w:rPr>
        <w:t xml:space="preserve"> «</w:t>
      </w:r>
      <w:r w:rsidRPr="00034730">
        <w:rPr>
          <w:rFonts w:ascii="Arial" w:hAnsi="Arial" w:cs="Arial"/>
          <w:lang w:val="fr-FR"/>
        </w:rPr>
        <w:t>Appui à l’amélioration des outils de suivi/évaluation pour un</w:t>
      </w:r>
      <w:r w:rsidR="009A3217">
        <w:rPr>
          <w:rFonts w:ascii="Arial" w:hAnsi="Arial" w:cs="Arial"/>
          <w:lang w:val="fr-FR"/>
        </w:rPr>
        <w:t>e meilleure prise de décision » qui se rapporte aux</w:t>
      </w:r>
      <w:r w:rsidR="009A3217" w:rsidRPr="00034730">
        <w:rPr>
          <w:rFonts w:ascii="Arial" w:hAnsi="Arial" w:cs="Arial"/>
          <w:lang w:val="fr-FR"/>
        </w:rPr>
        <w:t xml:space="preserve"> domaines </w:t>
      </w:r>
      <w:r w:rsidR="009A3217">
        <w:rPr>
          <w:rFonts w:ascii="Arial" w:hAnsi="Arial" w:cs="Arial"/>
          <w:lang w:val="fr-FR"/>
        </w:rPr>
        <w:t xml:space="preserve">d’intervention suivants identifiés dans les </w:t>
      </w:r>
      <w:proofErr w:type="spellStart"/>
      <w:r w:rsidR="009A3217">
        <w:rPr>
          <w:rFonts w:ascii="Arial" w:hAnsi="Arial" w:cs="Arial"/>
          <w:lang w:val="fr-FR"/>
        </w:rPr>
        <w:t>TdR</w:t>
      </w:r>
      <w:proofErr w:type="spellEnd"/>
      <w:r w:rsidR="009A3217">
        <w:rPr>
          <w:rFonts w:ascii="Arial" w:hAnsi="Arial" w:cs="Arial"/>
          <w:lang w:val="fr-FR"/>
        </w:rPr>
        <w:t xml:space="preserve"> de l’Appel d’offre (annexe II)</w:t>
      </w:r>
      <w:r w:rsidR="00B071D6" w:rsidRPr="00034730">
        <w:rPr>
          <w:rFonts w:ascii="Arial" w:hAnsi="Arial" w:cs="Arial"/>
          <w:lang w:val="fr-FR"/>
        </w:rPr>
        <w:t>:</w:t>
      </w:r>
    </w:p>
    <w:p w:rsidR="00034730" w:rsidRPr="003855B8" w:rsidRDefault="00034730" w:rsidP="003855B8">
      <w:pPr>
        <w:pStyle w:val="ListParagraph"/>
        <w:numPr>
          <w:ilvl w:val="0"/>
          <w:numId w:val="17"/>
        </w:numPr>
        <w:spacing w:line="240" w:lineRule="auto"/>
        <w:rPr>
          <w:rFonts w:ascii="Arial" w:hAnsi="Arial" w:cs="Arial"/>
          <w:lang w:val="fr-FR"/>
        </w:rPr>
      </w:pPr>
      <w:r w:rsidRPr="003855B8">
        <w:rPr>
          <w:rFonts w:ascii="Arial" w:hAnsi="Arial" w:cs="Arial"/>
          <w:lang w:val="fr-FR"/>
        </w:rPr>
        <w:t>Appui à la mise en place d’un système de statistiques et d’information de la pêche et de l’aquaculture (23) ;</w:t>
      </w:r>
    </w:p>
    <w:p w:rsidR="00064371" w:rsidRPr="003855B8" w:rsidRDefault="00034730" w:rsidP="003855B8">
      <w:pPr>
        <w:pStyle w:val="ListParagraph"/>
        <w:numPr>
          <w:ilvl w:val="0"/>
          <w:numId w:val="17"/>
        </w:numPr>
        <w:spacing w:line="240" w:lineRule="auto"/>
        <w:rPr>
          <w:rFonts w:ascii="Arial" w:hAnsi="Arial" w:cs="Arial"/>
          <w:lang w:val="fr-FR"/>
        </w:rPr>
      </w:pPr>
      <w:r w:rsidRPr="003855B8">
        <w:rPr>
          <w:rFonts w:ascii="Arial" w:hAnsi="Arial" w:cs="Arial"/>
          <w:lang w:val="fr-FR"/>
        </w:rPr>
        <w:t>Appui à l’amélioration de la mise en place d’un plan d’aménagement de gestion des pêcheries algériennes (PAGPA) (25)</w:t>
      </w:r>
    </w:p>
    <w:p w:rsidR="00064371" w:rsidRPr="00AD55AB" w:rsidRDefault="00064371" w:rsidP="00064371">
      <w:pPr>
        <w:spacing w:line="240" w:lineRule="auto"/>
        <w:rPr>
          <w:rFonts w:ascii="Arial" w:hAnsi="Arial" w:cs="Arial"/>
          <w:lang w:val="fr-FR"/>
        </w:rPr>
      </w:pP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11" w:name="_Toc436041837"/>
      <w:r w:rsidRPr="000631DF">
        <w:rPr>
          <w:rFonts w:ascii="Arial" w:hAnsi="Arial"/>
          <w:sz w:val="28"/>
          <w:szCs w:val="28"/>
        </w:rPr>
        <w:lastRenderedPageBreak/>
        <w:t>Objectif de la Mission</w:t>
      </w:r>
      <w:bookmarkEnd w:id="6"/>
      <w:bookmarkEnd w:id="7"/>
      <w:bookmarkEnd w:id="8"/>
      <w:bookmarkEnd w:id="11"/>
    </w:p>
    <w:p w:rsidR="00871612" w:rsidRDefault="00871612" w:rsidP="00C534C9">
      <w:pPr>
        <w:pStyle w:val="ListParagraph"/>
        <w:numPr>
          <w:ilvl w:val="0"/>
          <w:numId w:val="19"/>
        </w:numPr>
        <w:spacing w:line="240" w:lineRule="auto"/>
        <w:jc w:val="both"/>
        <w:rPr>
          <w:rFonts w:ascii="Arial" w:hAnsi="Arial" w:cs="Arial"/>
          <w:lang w:val="fr-FR"/>
        </w:rPr>
      </w:pPr>
      <w:r w:rsidRPr="00871612">
        <w:rPr>
          <w:rFonts w:ascii="Arial" w:hAnsi="Arial" w:cs="Arial"/>
          <w:lang w:val="fr-FR"/>
        </w:rPr>
        <w:t>Déterminer les actions prioritaires pour améliorer le système d’information notamment de la collecte de données stati</w:t>
      </w:r>
      <w:r w:rsidR="009A3217">
        <w:rPr>
          <w:rFonts w:ascii="Arial" w:hAnsi="Arial" w:cs="Arial"/>
          <w:lang w:val="fr-FR"/>
        </w:rPr>
        <w:t>sti</w:t>
      </w:r>
      <w:r w:rsidRPr="00871612">
        <w:rPr>
          <w:rFonts w:ascii="Arial" w:hAnsi="Arial" w:cs="Arial"/>
          <w:lang w:val="fr-FR"/>
        </w:rPr>
        <w:t>ques et socioéconomiques pour</w:t>
      </w:r>
      <w:r w:rsidR="009A3217">
        <w:rPr>
          <w:rFonts w:ascii="Arial" w:hAnsi="Arial" w:cs="Arial"/>
          <w:lang w:val="fr-FR"/>
        </w:rPr>
        <w:t xml:space="preserve"> le MADRP qui feront l’objet d’</w:t>
      </w:r>
      <w:r w:rsidRPr="00871612">
        <w:rPr>
          <w:rFonts w:ascii="Arial" w:hAnsi="Arial" w:cs="Arial"/>
          <w:lang w:val="fr-FR"/>
        </w:rPr>
        <w:t xml:space="preserve">activités dans le cadre du </w:t>
      </w:r>
      <w:r w:rsidR="00BA453B">
        <w:rPr>
          <w:rFonts w:ascii="Arial" w:hAnsi="Arial" w:cs="Arial"/>
          <w:lang w:val="fr-FR"/>
        </w:rPr>
        <w:t>Programme</w:t>
      </w:r>
      <w:r w:rsidRPr="00871612">
        <w:rPr>
          <w:rFonts w:ascii="Arial" w:hAnsi="Arial" w:cs="Arial"/>
          <w:lang w:val="fr-FR"/>
        </w:rPr>
        <w:t xml:space="preserve"> DIVECO-2.</w:t>
      </w:r>
    </w:p>
    <w:p w:rsidR="00871612" w:rsidRPr="00871612" w:rsidRDefault="00871612" w:rsidP="00C534C9">
      <w:pPr>
        <w:pStyle w:val="ListParagraph"/>
        <w:spacing w:line="240" w:lineRule="auto"/>
        <w:ind w:left="1065"/>
        <w:jc w:val="both"/>
        <w:rPr>
          <w:rFonts w:ascii="Arial" w:hAnsi="Arial" w:cs="Arial"/>
          <w:lang w:val="fr-FR"/>
        </w:rPr>
      </w:pPr>
    </w:p>
    <w:p w:rsidR="00871612" w:rsidRDefault="00034730" w:rsidP="00C534C9">
      <w:pPr>
        <w:pStyle w:val="ListParagraph"/>
        <w:numPr>
          <w:ilvl w:val="0"/>
          <w:numId w:val="19"/>
        </w:numPr>
        <w:spacing w:line="240" w:lineRule="auto"/>
        <w:jc w:val="both"/>
        <w:rPr>
          <w:rFonts w:ascii="Arial" w:hAnsi="Arial" w:cs="Arial"/>
          <w:lang w:val="fr-FR"/>
        </w:rPr>
      </w:pPr>
      <w:r w:rsidRPr="00871612">
        <w:rPr>
          <w:rFonts w:ascii="Arial" w:hAnsi="Arial" w:cs="Arial"/>
          <w:lang w:val="fr-FR"/>
        </w:rPr>
        <w:t xml:space="preserve">Déterminer les actions prioritaires pour </w:t>
      </w:r>
      <w:r w:rsidR="00B071D6" w:rsidRPr="00871612">
        <w:rPr>
          <w:rFonts w:ascii="Arial" w:hAnsi="Arial" w:cs="Arial"/>
          <w:lang w:val="fr-FR"/>
        </w:rPr>
        <w:t>améliorer</w:t>
      </w:r>
      <w:r w:rsidR="007535E9" w:rsidRPr="00871612">
        <w:rPr>
          <w:rFonts w:ascii="Arial" w:hAnsi="Arial" w:cs="Arial"/>
          <w:lang w:val="fr-FR"/>
        </w:rPr>
        <w:t xml:space="preserve"> </w:t>
      </w:r>
      <w:r w:rsidR="009E6B92" w:rsidRPr="00871612">
        <w:rPr>
          <w:rFonts w:ascii="Arial" w:hAnsi="Arial" w:cs="Arial"/>
          <w:lang w:val="fr-FR"/>
        </w:rPr>
        <w:t xml:space="preserve">le système </w:t>
      </w:r>
      <w:r w:rsidR="00B071D6" w:rsidRPr="00871612">
        <w:rPr>
          <w:rFonts w:ascii="Arial" w:hAnsi="Arial" w:cs="Arial"/>
          <w:lang w:val="fr-FR"/>
        </w:rPr>
        <w:t>d’</w:t>
      </w:r>
      <w:r w:rsidR="007535E9" w:rsidRPr="00871612">
        <w:rPr>
          <w:rFonts w:ascii="Arial" w:hAnsi="Arial" w:cs="Arial"/>
          <w:lang w:val="fr-FR"/>
        </w:rPr>
        <w:t>évaluation</w:t>
      </w:r>
      <w:r w:rsidR="00B071D6" w:rsidRPr="00871612">
        <w:rPr>
          <w:rFonts w:ascii="Arial" w:hAnsi="Arial" w:cs="Arial"/>
          <w:lang w:val="fr-FR"/>
        </w:rPr>
        <w:t xml:space="preserve"> des ressources halieutiques et de prospection de nouvelles pêcheries</w:t>
      </w:r>
      <w:r w:rsidRPr="00871612">
        <w:rPr>
          <w:rFonts w:ascii="Arial" w:hAnsi="Arial" w:cs="Arial"/>
          <w:lang w:val="fr-FR"/>
        </w:rPr>
        <w:t xml:space="preserve"> par </w:t>
      </w:r>
      <w:r w:rsidR="00EF7975" w:rsidRPr="00871612">
        <w:rPr>
          <w:rFonts w:ascii="Arial" w:hAnsi="Arial" w:cs="Arial"/>
          <w:lang w:val="fr-FR"/>
        </w:rPr>
        <w:t>l</w:t>
      </w:r>
      <w:r w:rsidR="00B50AB4">
        <w:rPr>
          <w:rFonts w:ascii="Arial" w:hAnsi="Arial" w:cs="Arial"/>
          <w:lang w:val="fr-FR"/>
        </w:rPr>
        <w:t>e MADRP qui feront l’objet d’</w:t>
      </w:r>
      <w:r w:rsidR="00B50AB4" w:rsidRPr="00871612">
        <w:rPr>
          <w:rFonts w:ascii="Arial" w:hAnsi="Arial" w:cs="Arial"/>
          <w:lang w:val="fr-FR"/>
        </w:rPr>
        <w:t xml:space="preserve">activités dans le cadre du </w:t>
      </w:r>
      <w:r w:rsidR="00B50AB4">
        <w:rPr>
          <w:rFonts w:ascii="Arial" w:hAnsi="Arial" w:cs="Arial"/>
          <w:lang w:val="fr-FR"/>
        </w:rPr>
        <w:t>Programme</w:t>
      </w:r>
      <w:r w:rsidR="00B50AB4" w:rsidRPr="00871612">
        <w:rPr>
          <w:rFonts w:ascii="Arial" w:hAnsi="Arial" w:cs="Arial"/>
          <w:lang w:val="fr-FR"/>
        </w:rPr>
        <w:t xml:space="preserve"> DIVECO-2.</w:t>
      </w:r>
    </w:p>
    <w:p w:rsidR="00871612" w:rsidRPr="00871612" w:rsidRDefault="00871612" w:rsidP="00C534C9">
      <w:pPr>
        <w:pStyle w:val="ListParagraph"/>
        <w:jc w:val="both"/>
        <w:rPr>
          <w:rFonts w:ascii="Arial" w:hAnsi="Arial" w:cs="Arial"/>
          <w:lang w:val="fr-FR"/>
        </w:rPr>
      </w:pPr>
    </w:p>
    <w:p w:rsidR="00064371" w:rsidRPr="00871612" w:rsidRDefault="00034730" w:rsidP="00C534C9">
      <w:pPr>
        <w:pStyle w:val="ListParagraph"/>
        <w:numPr>
          <w:ilvl w:val="0"/>
          <w:numId w:val="19"/>
        </w:numPr>
        <w:spacing w:line="240" w:lineRule="auto"/>
        <w:jc w:val="both"/>
        <w:rPr>
          <w:rFonts w:ascii="Arial" w:hAnsi="Arial" w:cs="Arial"/>
          <w:lang w:val="fr-FR"/>
        </w:rPr>
      </w:pPr>
      <w:r w:rsidRPr="00871612">
        <w:rPr>
          <w:rFonts w:ascii="Arial" w:hAnsi="Arial" w:cs="Arial"/>
          <w:lang w:val="fr-FR"/>
        </w:rPr>
        <w:t>Préparation avec l’UAP de la fich</w:t>
      </w:r>
      <w:r w:rsidR="002A4A96" w:rsidRPr="00871612">
        <w:rPr>
          <w:rFonts w:ascii="Arial" w:hAnsi="Arial" w:cs="Arial"/>
          <w:lang w:val="fr-FR"/>
        </w:rPr>
        <w:t>e technique de l’Activité 1.3 de la</w:t>
      </w:r>
      <w:r w:rsidRPr="00871612">
        <w:rPr>
          <w:rFonts w:ascii="Arial" w:hAnsi="Arial" w:cs="Arial"/>
          <w:lang w:val="fr-FR"/>
        </w:rPr>
        <w:t xml:space="preserve"> </w:t>
      </w:r>
      <w:r w:rsidR="00EF7975" w:rsidRPr="00871612">
        <w:rPr>
          <w:rFonts w:ascii="Arial" w:hAnsi="Arial" w:cs="Arial"/>
          <w:lang w:val="fr-FR"/>
        </w:rPr>
        <w:t>CF</w:t>
      </w:r>
      <w:r w:rsidRPr="00871612">
        <w:rPr>
          <w:rFonts w:ascii="Arial" w:hAnsi="Arial" w:cs="Arial"/>
          <w:lang w:val="fr-FR"/>
        </w:rPr>
        <w:t xml:space="preserve"> « Appui à l’amélioration des outils de suivi/évaluation pour une meilleure prise de décision  »  </w:t>
      </w:r>
    </w:p>
    <w:p w:rsidR="00064371" w:rsidRPr="000631DF" w:rsidRDefault="00064371" w:rsidP="00C534C9">
      <w:pPr>
        <w:pStyle w:val="Heading1"/>
        <w:numPr>
          <w:ilvl w:val="0"/>
          <w:numId w:val="25"/>
        </w:numPr>
        <w:spacing w:before="360" w:after="120" w:line="240" w:lineRule="auto"/>
        <w:jc w:val="both"/>
        <w:rPr>
          <w:rFonts w:ascii="Arial" w:hAnsi="Arial"/>
          <w:sz w:val="28"/>
          <w:szCs w:val="28"/>
        </w:rPr>
      </w:pPr>
      <w:bookmarkStart w:id="12" w:name="_Toc282434613"/>
      <w:bookmarkStart w:id="13" w:name="_Toc436041838"/>
      <w:r w:rsidRPr="000631DF">
        <w:rPr>
          <w:rFonts w:ascii="Arial" w:hAnsi="Arial"/>
          <w:sz w:val="28"/>
          <w:szCs w:val="28"/>
        </w:rPr>
        <w:t>Résultats attendus de la Mission</w:t>
      </w:r>
      <w:bookmarkStart w:id="14" w:name="_Toc532263378"/>
      <w:bookmarkStart w:id="15" w:name="_Toc535652907"/>
      <w:bookmarkEnd w:id="9"/>
      <w:bookmarkEnd w:id="10"/>
      <w:bookmarkEnd w:id="12"/>
      <w:bookmarkEnd w:id="13"/>
    </w:p>
    <w:p w:rsidR="002A4A96" w:rsidRPr="002A4A96" w:rsidRDefault="00B50AB4" w:rsidP="00C534C9">
      <w:pPr>
        <w:pStyle w:val="ListParagraph"/>
        <w:numPr>
          <w:ilvl w:val="0"/>
          <w:numId w:val="18"/>
        </w:numPr>
        <w:spacing w:line="240" w:lineRule="auto"/>
        <w:jc w:val="both"/>
        <w:rPr>
          <w:rFonts w:ascii="Arial" w:hAnsi="Arial" w:cs="Arial"/>
          <w:lang w:val="fr-FR"/>
        </w:rPr>
      </w:pPr>
      <w:r>
        <w:rPr>
          <w:rFonts w:ascii="Arial" w:hAnsi="Arial" w:cs="Arial"/>
          <w:lang w:val="fr-FR"/>
        </w:rPr>
        <w:t>Réaliser un diagnostic du</w:t>
      </w:r>
      <w:r w:rsidR="00BA0E56" w:rsidRPr="002A4A96">
        <w:rPr>
          <w:rFonts w:ascii="Arial" w:hAnsi="Arial" w:cs="Arial"/>
          <w:lang w:val="fr-FR"/>
        </w:rPr>
        <w:t xml:space="preserve"> système d’information de la pêche et</w:t>
      </w:r>
      <w:r w:rsidR="002A4A96">
        <w:rPr>
          <w:rFonts w:ascii="Arial" w:hAnsi="Arial" w:cs="Arial"/>
          <w:lang w:val="fr-FR"/>
        </w:rPr>
        <w:t xml:space="preserve"> fournir des</w:t>
      </w:r>
      <w:r>
        <w:rPr>
          <w:rFonts w:ascii="Arial" w:hAnsi="Arial" w:cs="Arial"/>
          <w:lang w:val="fr-FR"/>
        </w:rPr>
        <w:t xml:space="preserve"> recommandations pour son amélioration</w:t>
      </w:r>
      <w:r w:rsidR="00BA0E56" w:rsidRPr="002A4A96">
        <w:rPr>
          <w:rFonts w:ascii="Arial" w:hAnsi="Arial" w:cs="Arial"/>
          <w:lang w:val="fr-FR"/>
        </w:rPr>
        <w:t xml:space="preserve"> </w:t>
      </w:r>
    </w:p>
    <w:p w:rsidR="002A4A96" w:rsidRDefault="002A4A96" w:rsidP="00C534C9">
      <w:pPr>
        <w:pStyle w:val="ListParagraph"/>
        <w:spacing w:line="240" w:lineRule="auto"/>
        <w:ind w:left="1065"/>
        <w:jc w:val="both"/>
        <w:rPr>
          <w:rFonts w:ascii="Arial" w:hAnsi="Arial" w:cs="Arial"/>
          <w:lang w:val="fr-FR"/>
        </w:rPr>
      </w:pPr>
    </w:p>
    <w:p w:rsidR="002A4A96" w:rsidRDefault="00B50AB4" w:rsidP="00C534C9">
      <w:pPr>
        <w:pStyle w:val="ListParagraph"/>
        <w:numPr>
          <w:ilvl w:val="0"/>
          <w:numId w:val="18"/>
        </w:numPr>
        <w:spacing w:line="240" w:lineRule="auto"/>
        <w:jc w:val="both"/>
        <w:rPr>
          <w:rFonts w:ascii="Arial" w:hAnsi="Arial" w:cs="Arial"/>
          <w:lang w:val="fr-FR"/>
        </w:rPr>
      </w:pPr>
      <w:r>
        <w:rPr>
          <w:rFonts w:ascii="Arial" w:hAnsi="Arial" w:cs="Arial"/>
          <w:lang w:val="fr-FR"/>
        </w:rPr>
        <w:t>Réaliser un diagnostic du</w:t>
      </w:r>
      <w:r w:rsidR="002A4A96" w:rsidRPr="002A4A96">
        <w:rPr>
          <w:rFonts w:ascii="Arial" w:hAnsi="Arial" w:cs="Arial"/>
          <w:lang w:val="fr-FR"/>
        </w:rPr>
        <w:t xml:space="preserve"> ni</w:t>
      </w:r>
      <w:r>
        <w:rPr>
          <w:rFonts w:ascii="Arial" w:hAnsi="Arial" w:cs="Arial"/>
          <w:lang w:val="fr-FR"/>
        </w:rPr>
        <w:t>veau d’efficience du</w:t>
      </w:r>
      <w:r w:rsidR="002A4A96" w:rsidRPr="002A4A96">
        <w:rPr>
          <w:rFonts w:ascii="Arial" w:hAnsi="Arial" w:cs="Arial"/>
          <w:lang w:val="fr-FR"/>
        </w:rPr>
        <w:t xml:space="preserve"> système d’échantillonnage des don</w:t>
      </w:r>
      <w:r>
        <w:rPr>
          <w:rFonts w:ascii="Arial" w:hAnsi="Arial" w:cs="Arial"/>
          <w:lang w:val="fr-FR"/>
        </w:rPr>
        <w:t>nées de la pêche pour</w:t>
      </w:r>
      <w:r w:rsidR="002A4A96">
        <w:rPr>
          <w:rFonts w:ascii="Arial" w:hAnsi="Arial" w:cs="Arial"/>
          <w:lang w:val="fr-FR"/>
        </w:rPr>
        <w:t xml:space="preserve"> chaque port des sites pilotes</w:t>
      </w:r>
    </w:p>
    <w:p w:rsidR="002A4A96" w:rsidRPr="002A4A96" w:rsidRDefault="002A4A96" w:rsidP="00C534C9">
      <w:pPr>
        <w:pStyle w:val="ListParagraph"/>
        <w:ind w:firstLine="708"/>
        <w:jc w:val="both"/>
        <w:rPr>
          <w:rFonts w:ascii="Arial" w:hAnsi="Arial" w:cs="Arial"/>
          <w:lang w:val="fr-FR"/>
        </w:rPr>
      </w:pPr>
    </w:p>
    <w:p w:rsidR="002A4A96" w:rsidRDefault="00871612" w:rsidP="00C534C9">
      <w:pPr>
        <w:pStyle w:val="ListParagraph"/>
        <w:numPr>
          <w:ilvl w:val="0"/>
          <w:numId w:val="18"/>
        </w:numPr>
        <w:spacing w:line="240" w:lineRule="auto"/>
        <w:jc w:val="both"/>
        <w:rPr>
          <w:rFonts w:ascii="Arial" w:hAnsi="Arial" w:cs="Arial"/>
          <w:lang w:val="fr-FR"/>
        </w:rPr>
      </w:pPr>
      <w:r w:rsidRPr="002A4A96">
        <w:rPr>
          <w:rFonts w:ascii="Arial" w:hAnsi="Arial" w:cs="Arial"/>
          <w:lang w:val="fr-FR"/>
        </w:rPr>
        <w:t>Analyse</w:t>
      </w:r>
      <w:r w:rsidR="00B50AB4">
        <w:rPr>
          <w:rFonts w:ascii="Arial" w:hAnsi="Arial" w:cs="Arial"/>
          <w:lang w:val="fr-FR"/>
        </w:rPr>
        <w:t>r</w:t>
      </w:r>
      <w:r w:rsidR="002A4A96" w:rsidRPr="002A4A96">
        <w:rPr>
          <w:rFonts w:ascii="Arial" w:hAnsi="Arial" w:cs="Arial"/>
          <w:lang w:val="fr-FR"/>
        </w:rPr>
        <w:t xml:space="preserve"> </w:t>
      </w:r>
      <w:r w:rsidR="00B50AB4">
        <w:rPr>
          <w:rFonts w:ascii="Arial" w:hAnsi="Arial" w:cs="Arial"/>
          <w:lang w:val="fr-FR"/>
        </w:rPr>
        <w:t>la pérennité des résultats du</w:t>
      </w:r>
      <w:r w:rsidR="00BA0E56" w:rsidRPr="002A4A96">
        <w:rPr>
          <w:rFonts w:ascii="Arial" w:hAnsi="Arial" w:cs="Arial"/>
          <w:lang w:val="fr-FR"/>
        </w:rPr>
        <w:t xml:space="preserve"> </w:t>
      </w:r>
      <w:r w:rsidR="00BA453B">
        <w:rPr>
          <w:rFonts w:ascii="Arial" w:hAnsi="Arial" w:cs="Arial"/>
          <w:lang w:val="fr-FR"/>
        </w:rPr>
        <w:t>Programme</w:t>
      </w:r>
      <w:r w:rsidR="00BA0E56" w:rsidRPr="002A4A96">
        <w:rPr>
          <w:rFonts w:ascii="Arial" w:hAnsi="Arial" w:cs="Arial"/>
          <w:lang w:val="fr-FR"/>
        </w:rPr>
        <w:t xml:space="preserve"> </w:t>
      </w:r>
      <w:r>
        <w:rPr>
          <w:rFonts w:ascii="Arial" w:hAnsi="Arial" w:cs="Arial"/>
          <w:lang w:val="fr-FR"/>
        </w:rPr>
        <w:t xml:space="preserve">FAO </w:t>
      </w:r>
      <w:r w:rsidR="00BA0E56" w:rsidRPr="002A4A96">
        <w:rPr>
          <w:rFonts w:ascii="Arial" w:hAnsi="Arial" w:cs="Arial"/>
          <w:lang w:val="fr-FR"/>
        </w:rPr>
        <w:t xml:space="preserve">TCP/ALG/3301 « Assistance pour la mise en place d’un Observatoire Socioéconomique et Statistique National des Pêches » afin de </w:t>
      </w:r>
      <w:r w:rsidR="00B50AB4">
        <w:rPr>
          <w:rFonts w:ascii="Arial" w:hAnsi="Arial" w:cs="Arial"/>
          <w:lang w:val="fr-FR"/>
        </w:rPr>
        <w:t xml:space="preserve">passer à la deuxième étape qui est la mise en place d’un </w:t>
      </w:r>
      <w:r w:rsidR="00BA0E56" w:rsidRPr="002A4A96">
        <w:rPr>
          <w:rFonts w:ascii="Arial" w:hAnsi="Arial" w:cs="Arial"/>
          <w:lang w:val="fr-FR"/>
        </w:rPr>
        <w:t>système de Suivi, Contrôle et Surveillance (SCS) de la Pêche.</w:t>
      </w:r>
    </w:p>
    <w:p w:rsidR="002A4A96" w:rsidRPr="002A4A96" w:rsidRDefault="002A4A96" w:rsidP="00C534C9">
      <w:pPr>
        <w:pStyle w:val="ListParagraph"/>
        <w:jc w:val="both"/>
        <w:rPr>
          <w:rFonts w:ascii="Arial" w:hAnsi="Arial" w:cs="Arial"/>
          <w:lang w:val="fr-FR"/>
        </w:rPr>
      </w:pPr>
    </w:p>
    <w:p w:rsidR="00BA0E56" w:rsidRPr="00C76FB0" w:rsidRDefault="00B50AB4" w:rsidP="00C534C9">
      <w:pPr>
        <w:pStyle w:val="ListParagraph"/>
        <w:numPr>
          <w:ilvl w:val="0"/>
          <w:numId w:val="18"/>
        </w:numPr>
        <w:spacing w:line="240" w:lineRule="auto"/>
        <w:jc w:val="both"/>
        <w:rPr>
          <w:rFonts w:ascii="Arial" w:hAnsi="Arial" w:cs="Arial"/>
          <w:lang w:val="fr-FR"/>
        </w:rPr>
      </w:pPr>
      <w:r>
        <w:rPr>
          <w:rFonts w:ascii="Arial" w:hAnsi="Arial" w:cs="Arial"/>
          <w:lang w:val="fr-FR"/>
        </w:rPr>
        <w:t>Proposer</w:t>
      </w:r>
      <w:r w:rsidR="002A4A96" w:rsidRPr="00C76FB0">
        <w:rPr>
          <w:rFonts w:ascii="Arial" w:hAnsi="Arial" w:cs="Arial"/>
          <w:lang w:val="fr-FR"/>
        </w:rPr>
        <w:t xml:space="preserve"> </w:t>
      </w:r>
      <w:r w:rsidR="00871612" w:rsidRPr="00C76FB0">
        <w:rPr>
          <w:rFonts w:ascii="Arial" w:hAnsi="Arial" w:cs="Arial"/>
          <w:lang w:val="fr-FR"/>
        </w:rPr>
        <w:t>des actions concrètes</w:t>
      </w:r>
      <w:r w:rsidR="002A4A96" w:rsidRPr="00C76FB0">
        <w:rPr>
          <w:rFonts w:ascii="Arial" w:hAnsi="Arial" w:cs="Arial"/>
          <w:lang w:val="fr-FR"/>
        </w:rPr>
        <w:t xml:space="preserve"> pour améliorer </w:t>
      </w:r>
      <w:r w:rsidR="00871612" w:rsidRPr="00C76FB0">
        <w:rPr>
          <w:rFonts w:ascii="Arial" w:hAnsi="Arial" w:cs="Arial"/>
          <w:lang w:val="fr-FR"/>
        </w:rPr>
        <w:t>le système actuel d’évaluation des ressources halieutiques.</w:t>
      </w:r>
      <w:r w:rsidR="00BA0E56" w:rsidRPr="00C76FB0">
        <w:rPr>
          <w:rFonts w:ascii="Arial" w:hAnsi="Arial" w:cs="Arial"/>
          <w:lang w:val="fr-FR"/>
        </w:rPr>
        <w:tab/>
      </w:r>
    </w:p>
    <w:p w:rsidR="00871612" w:rsidRPr="00C76FB0" w:rsidRDefault="00871612" w:rsidP="00C534C9">
      <w:pPr>
        <w:pStyle w:val="ListParagraph"/>
        <w:jc w:val="both"/>
        <w:rPr>
          <w:rFonts w:ascii="Arial" w:hAnsi="Arial" w:cs="Arial"/>
          <w:lang w:val="fr-FR"/>
        </w:rPr>
      </w:pPr>
    </w:p>
    <w:p w:rsidR="00871612" w:rsidRPr="00C76FB0" w:rsidRDefault="00B50AB4" w:rsidP="00C534C9">
      <w:pPr>
        <w:pStyle w:val="ListParagraph"/>
        <w:numPr>
          <w:ilvl w:val="0"/>
          <w:numId w:val="18"/>
        </w:numPr>
        <w:spacing w:line="240" w:lineRule="auto"/>
        <w:jc w:val="both"/>
        <w:rPr>
          <w:rFonts w:ascii="Arial" w:hAnsi="Arial" w:cs="Arial"/>
          <w:lang w:val="fr-FR"/>
        </w:rPr>
      </w:pPr>
      <w:r>
        <w:rPr>
          <w:rFonts w:ascii="Arial" w:hAnsi="Arial" w:cs="Arial"/>
          <w:lang w:val="fr-FR"/>
        </w:rPr>
        <w:t xml:space="preserve">Proposer </w:t>
      </w:r>
      <w:r w:rsidR="00871612" w:rsidRPr="00C76FB0">
        <w:rPr>
          <w:rFonts w:ascii="Arial" w:hAnsi="Arial" w:cs="Arial"/>
          <w:lang w:val="fr-FR"/>
        </w:rPr>
        <w:t xml:space="preserve">un plan des campagnes expérimentales dans le but de prospecter et </w:t>
      </w:r>
      <w:r>
        <w:rPr>
          <w:rFonts w:ascii="Arial" w:hAnsi="Arial" w:cs="Arial"/>
          <w:lang w:val="fr-FR"/>
        </w:rPr>
        <w:t xml:space="preserve">de </w:t>
      </w:r>
      <w:r w:rsidR="00871612" w:rsidRPr="00C76FB0">
        <w:rPr>
          <w:rFonts w:ascii="Arial" w:hAnsi="Arial" w:cs="Arial"/>
          <w:lang w:val="fr-FR"/>
        </w:rPr>
        <w:t>développer des nouvelles pêcheries.</w:t>
      </w:r>
    </w:p>
    <w:p w:rsidR="00871612" w:rsidRPr="00C76FB0" w:rsidRDefault="00871612" w:rsidP="00C534C9">
      <w:pPr>
        <w:pStyle w:val="ListParagraph"/>
        <w:jc w:val="both"/>
        <w:rPr>
          <w:rFonts w:ascii="Arial" w:hAnsi="Arial" w:cs="Arial"/>
          <w:lang w:val="fr-FR"/>
        </w:rPr>
      </w:pPr>
    </w:p>
    <w:p w:rsidR="00871612" w:rsidRPr="00C76FB0" w:rsidRDefault="00BA0E56" w:rsidP="00C534C9">
      <w:pPr>
        <w:pStyle w:val="ListParagraph"/>
        <w:numPr>
          <w:ilvl w:val="0"/>
          <w:numId w:val="18"/>
        </w:numPr>
        <w:spacing w:line="240" w:lineRule="auto"/>
        <w:jc w:val="both"/>
        <w:rPr>
          <w:rFonts w:ascii="Arial" w:hAnsi="Arial" w:cs="Arial"/>
          <w:lang w:val="fr-FR"/>
        </w:rPr>
      </w:pPr>
      <w:r w:rsidRPr="00C76FB0">
        <w:rPr>
          <w:rFonts w:ascii="Arial" w:hAnsi="Arial" w:cs="Arial"/>
          <w:lang w:val="fr-FR"/>
        </w:rPr>
        <w:t>Analyse</w:t>
      </w:r>
      <w:r w:rsidR="00B50AB4">
        <w:rPr>
          <w:rFonts w:ascii="Arial" w:hAnsi="Arial" w:cs="Arial"/>
          <w:lang w:val="fr-FR"/>
        </w:rPr>
        <w:t>r le</w:t>
      </w:r>
      <w:r w:rsidRPr="00C76FB0">
        <w:rPr>
          <w:rFonts w:ascii="Arial" w:hAnsi="Arial" w:cs="Arial"/>
          <w:lang w:val="fr-FR"/>
        </w:rPr>
        <w:t xml:space="preserve"> fonctionnement des pêcheries des</w:t>
      </w:r>
      <w:r w:rsidR="00B50AB4">
        <w:rPr>
          <w:rFonts w:ascii="Arial" w:hAnsi="Arial" w:cs="Arial"/>
          <w:lang w:val="fr-FR"/>
        </w:rPr>
        <w:t xml:space="preserve"> zones pilotes et identifier l</w:t>
      </w:r>
      <w:r w:rsidRPr="00C76FB0">
        <w:rPr>
          <w:rFonts w:ascii="Arial" w:hAnsi="Arial" w:cs="Arial"/>
          <w:lang w:val="fr-FR"/>
        </w:rPr>
        <w:t>es besoins</w:t>
      </w:r>
    </w:p>
    <w:p w:rsidR="00871612" w:rsidRPr="00C76FB0" w:rsidRDefault="00871612" w:rsidP="00C534C9">
      <w:pPr>
        <w:pStyle w:val="ListParagraph"/>
        <w:jc w:val="both"/>
        <w:rPr>
          <w:rFonts w:ascii="Arial" w:hAnsi="Arial" w:cs="Arial"/>
          <w:lang w:val="fr-FR"/>
        </w:rPr>
      </w:pPr>
    </w:p>
    <w:p w:rsidR="00064371" w:rsidRPr="00C76FB0" w:rsidRDefault="00B50AB4" w:rsidP="00C534C9">
      <w:pPr>
        <w:pStyle w:val="ListParagraph"/>
        <w:numPr>
          <w:ilvl w:val="0"/>
          <w:numId w:val="18"/>
        </w:numPr>
        <w:spacing w:line="240" w:lineRule="auto"/>
        <w:jc w:val="both"/>
        <w:rPr>
          <w:rFonts w:ascii="Arial" w:hAnsi="Arial" w:cs="Arial"/>
          <w:lang w:val="fr-FR"/>
        </w:rPr>
      </w:pPr>
      <w:r>
        <w:rPr>
          <w:rFonts w:ascii="Arial" w:hAnsi="Arial" w:cs="Arial"/>
          <w:lang w:val="fr-FR"/>
        </w:rPr>
        <w:t xml:space="preserve">Elaborer </w:t>
      </w:r>
      <w:r w:rsidR="00BA0E56" w:rsidRPr="00C76FB0">
        <w:rPr>
          <w:rFonts w:ascii="Arial" w:hAnsi="Arial" w:cs="Arial"/>
          <w:lang w:val="fr-FR"/>
        </w:rPr>
        <w:t>la fiche technique</w:t>
      </w:r>
      <w:r>
        <w:rPr>
          <w:rFonts w:ascii="Arial" w:hAnsi="Arial" w:cs="Arial"/>
          <w:lang w:val="fr-FR"/>
        </w:rPr>
        <w:t xml:space="preserve"> </w:t>
      </w:r>
      <w:r w:rsidRPr="00034730">
        <w:rPr>
          <w:rFonts w:ascii="Arial" w:hAnsi="Arial" w:cs="Arial"/>
          <w:lang w:val="fr-FR"/>
        </w:rPr>
        <w:t>de l’Activité</w:t>
      </w:r>
      <w:r>
        <w:rPr>
          <w:rFonts w:ascii="Arial" w:hAnsi="Arial" w:cs="Arial"/>
          <w:lang w:val="fr-FR"/>
        </w:rPr>
        <w:t xml:space="preserve"> 1.3 de la</w:t>
      </w:r>
      <w:r w:rsidRPr="00034730">
        <w:rPr>
          <w:rFonts w:ascii="Arial" w:hAnsi="Arial" w:cs="Arial"/>
          <w:lang w:val="fr-FR"/>
        </w:rPr>
        <w:t xml:space="preserve"> </w:t>
      </w:r>
      <w:r>
        <w:rPr>
          <w:rFonts w:ascii="Arial" w:hAnsi="Arial" w:cs="Arial"/>
          <w:lang w:val="fr-FR"/>
        </w:rPr>
        <w:t>CF «</w:t>
      </w:r>
      <w:r w:rsidRPr="00034730">
        <w:rPr>
          <w:rFonts w:ascii="Arial" w:hAnsi="Arial" w:cs="Arial"/>
          <w:lang w:val="fr-FR"/>
        </w:rPr>
        <w:t>Appui à l’amélioration des outils de suivi/évaluation pour un</w:t>
      </w:r>
      <w:r>
        <w:rPr>
          <w:rFonts w:ascii="Arial" w:hAnsi="Arial" w:cs="Arial"/>
          <w:lang w:val="fr-FR"/>
        </w:rPr>
        <w:t xml:space="preserve">e meilleure prise de décision » </w:t>
      </w:r>
      <w:r w:rsidR="00BA0E56" w:rsidRPr="00C76FB0">
        <w:rPr>
          <w:rFonts w:ascii="Arial" w:hAnsi="Arial" w:cs="Arial"/>
          <w:lang w:val="fr-FR"/>
        </w:rPr>
        <w:t xml:space="preserve"> </w:t>
      </w:r>
      <w:r w:rsidR="006B09DE">
        <w:rPr>
          <w:rFonts w:ascii="Arial" w:hAnsi="Arial" w:cs="Arial"/>
          <w:lang w:val="fr-FR"/>
        </w:rPr>
        <w:t>avec l’expert principal p</w:t>
      </w:r>
      <w:r w:rsidR="00BA0E56" w:rsidRPr="00C76FB0">
        <w:rPr>
          <w:rFonts w:ascii="Arial" w:hAnsi="Arial" w:cs="Arial"/>
          <w:lang w:val="fr-FR"/>
        </w:rPr>
        <w:t>ermanent des politiques de pêche de l’UAP.</w:t>
      </w:r>
    </w:p>
    <w:p w:rsidR="00871612" w:rsidRPr="00871612" w:rsidRDefault="00871612" w:rsidP="00C534C9">
      <w:pPr>
        <w:pStyle w:val="ListParagraph"/>
        <w:jc w:val="both"/>
        <w:rPr>
          <w:rFonts w:ascii="Arial" w:hAnsi="Arial" w:cs="Arial"/>
          <w:lang w:val="fr-FR"/>
        </w:rPr>
      </w:pPr>
    </w:p>
    <w:p w:rsidR="00064371" w:rsidRPr="00F20313" w:rsidRDefault="00064371" w:rsidP="00C534C9">
      <w:pPr>
        <w:spacing w:line="240" w:lineRule="auto"/>
        <w:jc w:val="both"/>
        <w:rPr>
          <w:rFonts w:ascii="Arial" w:hAnsi="Arial" w:cs="Arial"/>
          <w:lang w:val="fr-BE"/>
        </w:rPr>
      </w:pPr>
      <w:r w:rsidRPr="00F20313">
        <w:rPr>
          <w:rFonts w:ascii="Arial" w:hAnsi="Arial" w:cs="Arial"/>
          <w:lang w:val="fr-BE"/>
        </w:rPr>
        <w:t xml:space="preserve">Les </w:t>
      </w:r>
      <w:r w:rsidRPr="003855B8">
        <w:rPr>
          <w:rFonts w:ascii="Arial" w:hAnsi="Arial" w:cs="Arial"/>
          <w:u w:val="single"/>
          <w:lang w:val="fr-BE"/>
        </w:rPr>
        <w:t xml:space="preserve">indicateurs </w:t>
      </w:r>
      <w:r w:rsidR="003855B8" w:rsidRPr="003855B8">
        <w:rPr>
          <w:rFonts w:ascii="Arial" w:hAnsi="Arial" w:cs="Arial"/>
          <w:u w:val="single"/>
          <w:lang w:val="fr-BE"/>
        </w:rPr>
        <w:t>du</w:t>
      </w:r>
      <w:r w:rsidRPr="003855B8">
        <w:rPr>
          <w:rFonts w:ascii="Arial" w:hAnsi="Arial" w:cs="Arial"/>
          <w:u w:val="single"/>
          <w:lang w:val="fr-BE"/>
        </w:rPr>
        <w:t xml:space="preserve"> résultat direct </w:t>
      </w:r>
      <w:r w:rsidRPr="00F20313">
        <w:rPr>
          <w:rFonts w:ascii="Arial" w:hAnsi="Arial" w:cs="Arial"/>
          <w:lang w:val="fr-BE"/>
        </w:rPr>
        <w:t>de la mission sont les suivants :</w:t>
      </w:r>
    </w:p>
    <w:p w:rsidR="006B09DE" w:rsidRDefault="006B09DE" w:rsidP="003855B8">
      <w:pPr>
        <w:pStyle w:val="ListParagraph"/>
        <w:numPr>
          <w:ilvl w:val="0"/>
          <w:numId w:val="23"/>
        </w:numPr>
        <w:spacing w:line="240" w:lineRule="auto"/>
        <w:ind w:left="720"/>
        <w:jc w:val="both"/>
        <w:rPr>
          <w:rFonts w:ascii="Arial" w:hAnsi="Arial" w:cs="Arial"/>
          <w:lang w:val="fr-BE"/>
        </w:rPr>
      </w:pPr>
      <w:r>
        <w:rPr>
          <w:rFonts w:ascii="Arial" w:hAnsi="Arial" w:cs="Arial"/>
          <w:lang w:val="fr-BE"/>
        </w:rPr>
        <w:t>Une f</w:t>
      </w:r>
      <w:r w:rsidR="00BA0E56" w:rsidRPr="00716B7B">
        <w:rPr>
          <w:rFonts w:ascii="Arial" w:hAnsi="Arial" w:cs="Arial"/>
          <w:lang w:val="fr-BE"/>
        </w:rPr>
        <w:t>iche techniq</w:t>
      </w:r>
      <w:r>
        <w:rPr>
          <w:rFonts w:ascii="Arial" w:hAnsi="Arial" w:cs="Arial"/>
          <w:lang w:val="fr-BE"/>
        </w:rPr>
        <w:t>ue</w:t>
      </w:r>
    </w:p>
    <w:p w:rsidR="00BA0E56" w:rsidRPr="00716B7B" w:rsidRDefault="00BA0E56" w:rsidP="003855B8">
      <w:pPr>
        <w:pStyle w:val="ListParagraph"/>
        <w:spacing w:line="240" w:lineRule="auto"/>
        <w:jc w:val="both"/>
        <w:rPr>
          <w:rFonts w:ascii="Arial" w:hAnsi="Arial" w:cs="Arial"/>
          <w:lang w:val="fr-BE"/>
        </w:rPr>
      </w:pPr>
      <w:r w:rsidRPr="00716B7B">
        <w:rPr>
          <w:rFonts w:ascii="Arial" w:hAnsi="Arial" w:cs="Arial"/>
          <w:lang w:val="fr-BE"/>
        </w:rPr>
        <w:tab/>
      </w:r>
    </w:p>
    <w:p w:rsidR="00716B7B" w:rsidRDefault="006B09DE" w:rsidP="003855B8">
      <w:pPr>
        <w:pStyle w:val="ListParagraph"/>
        <w:numPr>
          <w:ilvl w:val="0"/>
          <w:numId w:val="23"/>
        </w:numPr>
        <w:spacing w:line="240" w:lineRule="auto"/>
        <w:ind w:left="720"/>
        <w:jc w:val="both"/>
        <w:rPr>
          <w:rFonts w:ascii="Arial" w:hAnsi="Arial" w:cs="Arial"/>
          <w:lang w:val="fr-BE"/>
        </w:rPr>
      </w:pPr>
      <w:r>
        <w:rPr>
          <w:rFonts w:ascii="Arial" w:hAnsi="Arial" w:cs="Arial"/>
          <w:lang w:val="fr-BE"/>
        </w:rPr>
        <w:t>Un r</w:t>
      </w:r>
      <w:r w:rsidR="00BA0E56" w:rsidRPr="00BA0E56">
        <w:rPr>
          <w:rFonts w:ascii="Arial" w:hAnsi="Arial" w:cs="Arial"/>
          <w:lang w:val="fr-BE"/>
        </w:rPr>
        <w:t>apport</w:t>
      </w:r>
      <w:r>
        <w:rPr>
          <w:rFonts w:ascii="Arial" w:hAnsi="Arial" w:cs="Arial"/>
          <w:lang w:val="fr-BE"/>
        </w:rPr>
        <w:t xml:space="preserve"> de mission structuré comme suit :</w:t>
      </w:r>
    </w:p>
    <w:p w:rsidR="003855B8" w:rsidRPr="003855B8" w:rsidRDefault="003855B8" w:rsidP="003855B8">
      <w:pPr>
        <w:pStyle w:val="ListParagraph"/>
        <w:rPr>
          <w:rFonts w:ascii="Arial" w:hAnsi="Arial" w:cs="Arial"/>
          <w:lang w:val="fr-BE"/>
        </w:rPr>
      </w:pPr>
    </w:p>
    <w:p w:rsidR="00716B7B" w:rsidRDefault="00BA0E56" w:rsidP="003855B8">
      <w:pPr>
        <w:pStyle w:val="ListParagraph"/>
        <w:numPr>
          <w:ilvl w:val="1"/>
          <w:numId w:val="23"/>
        </w:numPr>
        <w:spacing w:line="240" w:lineRule="auto"/>
        <w:ind w:left="1152"/>
        <w:jc w:val="both"/>
        <w:rPr>
          <w:rFonts w:ascii="Arial" w:hAnsi="Arial" w:cs="Arial"/>
          <w:lang w:val="fr-BE"/>
        </w:rPr>
      </w:pPr>
      <w:r w:rsidRPr="00716B7B">
        <w:rPr>
          <w:rFonts w:ascii="Arial" w:hAnsi="Arial" w:cs="Arial"/>
          <w:lang w:val="fr-BE"/>
        </w:rPr>
        <w:t>Diagnos</w:t>
      </w:r>
      <w:r w:rsidR="006B09DE">
        <w:rPr>
          <w:rFonts w:ascii="Arial" w:hAnsi="Arial" w:cs="Arial"/>
          <w:lang w:val="fr-BE"/>
        </w:rPr>
        <w:t>tic sur le système statistique</w:t>
      </w:r>
      <w:r w:rsidRPr="00716B7B">
        <w:rPr>
          <w:rFonts w:ascii="Arial" w:hAnsi="Arial" w:cs="Arial"/>
          <w:lang w:val="fr-BE"/>
        </w:rPr>
        <w:t xml:space="preserve"> et d’information de la pêche.</w:t>
      </w:r>
    </w:p>
    <w:p w:rsidR="00716B7B" w:rsidRPr="00716B7B" w:rsidRDefault="00716B7B" w:rsidP="003855B8">
      <w:pPr>
        <w:pStyle w:val="ListParagraph"/>
        <w:numPr>
          <w:ilvl w:val="1"/>
          <w:numId w:val="23"/>
        </w:numPr>
        <w:ind w:left="1152"/>
        <w:jc w:val="both"/>
        <w:rPr>
          <w:rFonts w:ascii="Arial" w:hAnsi="Arial" w:cs="Arial"/>
          <w:lang w:val="fr-BE"/>
        </w:rPr>
      </w:pPr>
      <w:r w:rsidRPr="00716B7B">
        <w:rPr>
          <w:rFonts w:ascii="Arial" w:hAnsi="Arial" w:cs="Arial"/>
          <w:lang w:val="fr-BE"/>
        </w:rPr>
        <w:t>Rec</w:t>
      </w:r>
      <w:r w:rsidR="006B09DE">
        <w:rPr>
          <w:rFonts w:ascii="Arial" w:hAnsi="Arial" w:cs="Arial"/>
          <w:lang w:val="fr-BE"/>
        </w:rPr>
        <w:t>ommandations pour l’amélioration</w:t>
      </w:r>
      <w:r w:rsidRPr="00716B7B">
        <w:rPr>
          <w:rFonts w:ascii="Arial" w:hAnsi="Arial" w:cs="Arial"/>
          <w:lang w:val="fr-BE"/>
        </w:rPr>
        <w:t xml:space="preserve"> du système d’information de la pêche.</w:t>
      </w:r>
    </w:p>
    <w:p w:rsidR="006B09DE" w:rsidRDefault="006B09DE" w:rsidP="003855B8">
      <w:pPr>
        <w:pStyle w:val="ListParagraph"/>
        <w:numPr>
          <w:ilvl w:val="1"/>
          <w:numId w:val="23"/>
        </w:numPr>
        <w:spacing w:line="240" w:lineRule="auto"/>
        <w:ind w:left="1152"/>
        <w:jc w:val="both"/>
        <w:rPr>
          <w:rFonts w:ascii="Arial" w:hAnsi="Arial" w:cs="Arial"/>
          <w:lang w:val="fr-BE"/>
        </w:rPr>
      </w:pPr>
      <w:r>
        <w:rPr>
          <w:rFonts w:ascii="Arial" w:hAnsi="Arial" w:cs="Arial"/>
          <w:lang w:val="fr-BE"/>
        </w:rPr>
        <w:t>P</w:t>
      </w:r>
      <w:r w:rsidR="00BA0E56" w:rsidRPr="00716B7B">
        <w:rPr>
          <w:rFonts w:ascii="Arial" w:hAnsi="Arial" w:cs="Arial"/>
          <w:lang w:val="fr-BE"/>
        </w:rPr>
        <w:t>ropositions pour l'implantation progressive d'un système de Suivi, Contrôle et Surv</w:t>
      </w:r>
      <w:r>
        <w:rPr>
          <w:rFonts w:ascii="Arial" w:hAnsi="Arial" w:cs="Arial"/>
          <w:lang w:val="fr-BE"/>
        </w:rPr>
        <w:t>eillance de la pêche en Algérie</w:t>
      </w:r>
    </w:p>
    <w:p w:rsidR="006B09DE" w:rsidRPr="006B09DE" w:rsidRDefault="006B09DE" w:rsidP="003855B8">
      <w:pPr>
        <w:pStyle w:val="ListParagraph"/>
        <w:spacing w:line="240" w:lineRule="auto"/>
        <w:ind w:left="1152"/>
        <w:jc w:val="both"/>
        <w:rPr>
          <w:rFonts w:ascii="Arial" w:hAnsi="Arial" w:cs="Arial"/>
          <w:lang w:val="fr-BE"/>
        </w:rPr>
      </w:pPr>
    </w:p>
    <w:p w:rsidR="00716B7B" w:rsidRDefault="00716B7B" w:rsidP="003855B8">
      <w:pPr>
        <w:pStyle w:val="ListParagraph"/>
        <w:numPr>
          <w:ilvl w:val="0"/>
          <w:numId w:val="23"/>
        </w:numPr>
        <w:spacing w:line="240" w:lineRule="auto"/>
        <w:ind w:left="720"/>
        <w:jc w:val="both"/>
        <w:rPr>
          <w:rFonts w:ascii="Arial" w:hAnsi="Arial" w:cs="Arial"/>
          <w:lang w:val="fr-BE"/>
        </w:rPr>
      </w:pPr>
      <w:r w:rsidRPr="00716B7B">
        <w:rPr>
          <w:rFonts w:ascii="Arial" w:hAnsi="Arial" w:cs="Arial"/>
          <w:lang w:val="fr-BE"/>
        </w:rPr>
        <w:t>Analyse du fonctionnement des pêcheries des zones pilotes et identification des besoins</w:t>
      </w:r>
    </w:p>
    <w:p w:rsidR="006B09DE" w:rsidRPr="00716B7B" w:rsidRDefault="006B09DE" w:rsidP="003855B8">
      <w:pPr>
        <w:pStyle w:val="ListParagraph"/>
        <w:spacing w:line="240" w:lineRule="auto"/>
        <w:jc w:val="both"/>
        <w:rPr>
          <w:rFonts w:ascii="Arial" w:hAnsi="Arial" w:cs="Arial"/>
          <w:lang w:val="fr-BE"/>
        </w:rPr>
      </w:pPr>
    </w:p>
    <w:p w:rsidR="006B09DE" w:rsidRDefault="006B09DE" w:rsidP="003855B8">
      <w:pPr>
        <w:pStyle w:val="ListParagraph"/>
        <w:numPr>
          <w:ilvl w:val="0"/>
          <w:numId w:val="23"/>
        </w:numPr>
        <w:spacing w:line="240" w:lineRule="auto"/>
        <w:ind w:left="720"/>
        <w:jc w:val="both"/>
        <w:rPr>
          <w:rFonts w:ascii="Arial" w:hAnsi="Arial" w:cs="Arial"/>
          <w:lang w:val="fr-BE"/>
        </w:rPr>
      </w:pPr>
      <w:r>
        <w:rPr>
          <w:rFonts w:ascii="Arial" w:hAnsi="Arial" w:cs="Arial"/>
          <w:lang w:val="fr-BE"/>
        </w:rPr>
        <w:t>Proposition d’</w:t>
      </w:r>
      <w:r w:rsidR="00716B7B" w:rsidRPr="00716B7B">
        <w:rPr>
          <w:rFonts w:ascii="Arial" w:hAnsi="Arial" w:cs="Arial"/>
          <w:lang w:val="fr-BE"/>
        </w:rPr>
        <w:t>actions concrètes pour améliorer le système actuel d’évaluat</w:t>
      </w:r>
      <w:r>
        <w:rPr>
          <w:rFonts w:ascii="Arial" w:hAnsi="Arial" w:cs="Arial"/>
          <w:lang w:val="fr-BE"/>
        </w:rPr>
        <w:t>ion des ressources halieutiques</w:t>
      </w:r>
    </w:p>
    <w:p w:rsidR="006B09DE" w:rsidRPr="006B09DE" w:rsidRDefault="006B09DE" w:rsidP="00C534C9">
      <w:pPr>
        <w:pStyle w:val="ListParagraph"/>
        <w:jc w:val="both"/>
        <w:rPr>
          <w:rFonts w:ascii="Arial" w:hAnsi="Arial" w:cs="Arial"/>
          <w:lang w:val="fr-BE"/>
        </w:rPr>
      </w:pPr>
    </w:p>
    <w:p w:rsidR="00716B7B" w:rsidRDefault="00716B7B" w:rsidP="003855B8">
      <w:pPr>
        <w:pStyle w:val="ListParagraph"/>
        <w:numPr>
          <w:ilvl w:val="0"/>
          <w:numId w:val="23"/>
        </w:numPr>
        <w:spacing w:line="240" w:lineRule="auto"/>
        <w:ind w:left="720"/>
        <w:jc w:val="both"/>
        <w:rPr>
          <w:rFonts w:ascii="Arial" w:hAnsi="Arial" w:cs="Arial"/>
          <w:lang w:val="fr-BE"/>
        </w:rPr>
      </w:pPr>
      <w:r w:rsidRPr="00716B7B">
        <w:rPr>
          <w:rFonts w:ascii="Arial" w:hAnsi="Arial" w:cs="Arial"/>
          <w:lang w:val="fr-BE"/>
        </w:rPr>
        <w:lastRenderedPageBreak/>
        <w:t>Propositi</w:t>
      </w:r>
      <w:r w:rsidR="006B09DE">
        <w:rPr>
          <w:rFonts w:ascii="Arial" w:hAnsi="Arial" w:cs="Arial"/>
          <w:lang w:val="fr-BE"/>
        </w:rPr>
        <w:t>on d’un plan de</w:t>
      </w:r>
      <w:r w:rsidRPr="00716B7B">
        <w:rPr>
          <w:rFonts w:ascii="Arial" w:hAnsi="Arial" w:cs="Arial"/>
          <w:lang w:val="fr-BE"/>
        </w:rPr>
        <w:t xml:space="preserve"> campagnes expérimentales dans le but de prospecter et développer des nouvelles pêcheries.</w:t>
      </w:r>
    </w:p>
    <w:p w:rsidR="00320726" w:rsidRPr="00320726" w:rsidRDefault="00320726" w:rsidP="00320726">
      <w:pPr>
        <w:spacing w:line="240" w:lineRule="auto"/>
        <w:rPr>
          <w:rFonts w:ascii="Arial" w:hAnsi="Arial" w:cs="Arial"/>
          <w:lang w:val="fr-BE"/>
        </w:rPr>
      </w:pP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16" w:name="_Toc536442294"/>
      <w:bookmarkStart w:id="17" w:name="_Toc88539531"/>
      <w:bookmarkStart w:id="18" w:name="_Toc249760377"/>
      <w:bookmarkStart w:id="19" w:name="_Toc282434614"/>
      <w:bookmarkStart w:id="20" w:name="_Toc436041839"/>
      <w:bookmarkEnd w:id="14"/>
      <w:bookmarkEnd w:id="15"/>
      <w:r w:rsidRPr="000631DF">
        <w:rPr>
          <w:rFonts w:ascii="Arial" w:hAnsi="Arial"/>
          <w:sz w:val="28"/>
          <w:szCs w:val="28"/>
        </w:rPr>
        <w:t>Activités à réalis</w:t>
      </w:r>
      <w:bookmarkEnd w:id="16"/>
      <w:r w:rsidRPr="000631DF">
        <w:rPr>
          <w:rFonts w:ascii="Arial" w:hAnsi="Arial"/>
          <w:sz w:val="28"/>
          <w:szCs w:val="28"/>
        </w:rPr>
        <w:t>er</w:t>
      </w:r>
      <w:bookmarkEnd w:id="17"/>
      <w:bookmarkEnd w:id="18"/>
      <w:bookmarkEnd w:id="19"/>
      <w:bookmarkEnd w:id="20"/>
    </w:p>
    <w:p w:rsidR="00871612" w:rsidRPr="003855B8" w:rsidRDefault="006B09DE" w:rsidP="003855B8">
      <w:pPr>
        <w:pStyle w:val="ListParagraph"/>
        <w:numPr>
          <w:ilvl w:val="0"/>
          <w:numId w:val="30"/>
        </w:numPr>
        <w:spacing w:line="240" w:lineRule="auto"/>
        <w:jc w:val="both"/>
        <w:rPr>
          <w:rFonts w:ascii="Arial" w:hAnsi="Arial" w:cs="Arial"/>
          <w:lang w:val="fr-BE"/>
        </w:rPr>
      </w:pPr>
      <w:r w:rsidRPr="003855B8">
        <w:rPr>
          <w:rFonts w:ascii="Arial" w:hAnsi="Arial" w:cs="Arial"/>
          <w:lang w:val="fr-BE"/>
        </w:rPr>
        <w:t>Réunions et de</w:t>
      </w:r>
      <w:r w:rsidR="00871612" w:rsidRPr="003855B8">
        <w:rPr>
          <w:rFonts w:ascii="Arial" w:hAnsi="Arial" w:cs="Arial"/>
          <w:lang w:val="fr-BE"/>
        </w:rPr>
        <w:t xml:space="preserve"> séances de travail à Alger, avec les cadres et ingénieurs du MADRP et de CNRDPA. </w:t>
      </w:r>
    </w:p>
    <w:p w:rsidR="00871612" w:rsidRPr="003855B8" w:rsidRDefault="006B09DE" w:rsidP="003855B8">
      <w:pPr>
        <w:pStyle w:val="ListParagraph"/>
        <w:numPr>
          <w:ilvl w:val="0"/>
          <w:numId w:val="30"/>
        </w:numPr>
        <w:spacing w:line="240" w:lineRule="auto"/>
        <w:jc w:val="both"/>
        <w:rPr>
          <w:rFonts w:ascii="Arial" w:hAnsi="Arial" w:cs="Arial"/>
          <w:lang w:val="fr-BE"/>
        </w:rPr>
      </w:pPr>
      <w:r w:rsidRPr="003855B8">
        <w:rPr>
          <w:rFonts w:ascii="Arial" w:hAnsi="Arial" w:cs="Arial"/>
          <w:lang w:val="fr-BE"/>
        </w:rPr>
        <w:t>V</w:t>
      </w:r>
      <w:r w:rsidR="00871612" w:rsidRPr="003855B8">
        <w:rPr>
          <w:rFonts w:ascii="Arial" w:hAnsi="Arial" w:cs="Arial"/>
          <w:lang w:val="fr-BE"/>
        </w:rPr>
        <w:t xml:space="preserve">isites </w:t>
      </w:r>
      <w:r w:rsidRPr="003855B8">
        <w:rPr>
          <w:rFonts w:ascii="Arial" w:hAnsi="Arial" w:cs="Arial"/>
          <w:lang w:val="fr-BE"/>
        </w:rPr>
        <w:t xml:space="preserve">de terrain </w:t>
      </w:r>
      <w:r w:rsidR="00871612" w:rsidRPr="003855B8">
        <w:rPr>
          <w:rFonts w:ascii="Arial" w:hAnsi="Arial" w:cs="Arial"/>
          <w:lang w:val="fr-BE"/>
        </w:rPr>
        <w:t>au niveau des zones pilotes ciblé</w:t>
      </w:r>
      <w:r w:rsidRPr="003855B8">
        <w:rPr>
          <w:rFonts w:ascii="Arial" w:hAnsi="Arial" w:cs="Arial"/>
          <w:lang w:val="fr-BE"/>
        </w:rPr>
        <w:t>e</w:t>
      </w:r>
      <w:r w:rsidR="00871612" w:rsidRPr="003855B8">
        <w:rPr>
          <w:rFonts w:ascii="Arial" w:hAnsi="Arial" w:cs="Arial"/>
          <w:lang w:val="fr-BE"/>
        </w:rPr>
        <w:t>s par le programme.</w:t>
      </w:r>
    </w:p>
    <w:p w:rsidR="00871612" w:rsidRPr="003855B8" w:rsidRDefault="006B09DE" w:rsidP="003855B8">
      <w:pPr>
        <w:pStyle w:val="ListParagraph"/>
        <w:numPr>
          <w:ilvl w:val="0"/>
          <w:numId w:val="30"/>
        </w:numPr>
        <w:spacing w:line="240" w:lineRule="auto"/>
        <w:jc w:val="both"/>
        <w:rPr>
          <w:rFonts w:ascii="Arial" w:hAnsi="Arial" w:cs="Arial"/>
          <w:lang w:val="fr-BE"/>
        </w:rPr>
      </w:pPr>
      <w:r w:rsidRPr="003855B8">
        <w:rPr>
          <w:rFonts w:ascii="Arial" w:hAnsi="Arial" w:cs="Arial"/>
          <w:lang w:val="fr-BE"/>
        </w:rPr>
        <w:t>S</w:t>
      </w:r>
      <w:r w:rsidR="00871612" w:rsidRPr="003855B8">
        <w:rPr>
          <w:rFonts w:ascii="Arial" w:hAnsi="Arial" w:cs="Arial"/>
          <w:lang w:val="fr-BE"/>
        </w:rPr>
        <w:t>éances de travail avec les bénéficiaires et l’équipe de l’UAP</w:t>
      </w:r>
      <w:r w:rsidRPr="003855B8">
        <w:rPr>
          <w:rFonts w:ascii="Arial" w:hAnsi="Arial" w:cs="Arial"/>
          <w:lang w:val="fr-BE"/>
        </w:rPr>
        <w:t xml:space="preserve"> avant et après les visites de terrain</w:t>
      </w:r>
    </w:p>
    <w:p w:rsidR="006B09DE" w:rsidRPr="003855B8" w:rsidRDefault="006B09DE" w:rsidP="003855B8">
      <w:pPr>
        <w:pStyle w:val="ListParagraph"/>
        <w:numPr>
          <w:ilvl w:val="0"/>
          <w:numId w:val="30"/>
        </w:numPr>
        <w:spacing w:line="240" w:lineRule="auto"/>
        <w:jc w:val="both"/>
        <w:rPr>
          <w:rFonts w:ascii="Arial" w:hAnsi="Arial" w:cs="Arial"/>
          <w:lang w:val="fr-BE"/>
        </w:rPr>
      </w:pPr>
      <w:r w:rsidRPr="003855B8">
        <w:rPr>
          <w:rFonts w:ascii="Arial" w:hAnsi="Arial" w:cs="Arial"/>
          <w:lang w:val="fr-BE"/>
        </w:rPr>
        <w:t>Préparation de la fiche technique et du rapport</w:t>
      </w:r>
      <w:bookmarkStart w:id="21" w:name="_Toc536442295"/>
      <w:bookmarkStart w:id="22" w:name="_Toc85276971"/>
      <w:bookmarkStart w:id="23" w:name="_Toc88539532"/>
      <w:bookmarkStart w:id="24" w:name="_Toc249760378"/>
      <w:bookmarkStart w:id="25" w:name="_Toc282434615"/>
      <w:bookmarkStart w:id="26" w:name="_Toc290477323"/>
      <w:bookmarkStart w:id="27" w:name="_Toc532263381"/>
      <w:bookmarkStart w:id="28" w:name="_Ref535205024"/>
      <w:bookmarkStart w:id="29" w:name="_Toc535652909"/>
    </w:p>
    <w:p w:rsidR="006B09DE" w:rsidRDefault="006B09DE" w:rsidP="006B09DE">
      <w:pPr>
        <w:spacing w:line="240" w:lineRule="auto"/>
        <w:rPr>
          <w:rFonts w:ascii="Arial" w:hAnsi="Arial"/>
          <w:lang w:val="fr-FR"/>
        </w:rPr>
      </w:pPr>
    </w:p>
    <w:p w:rsidR="00320726" w:rsidRPr="000631DF" w:rsidRDefault="00064371" w:rsidP="00F20313">
      <w:pPr>
        <w:pStyle w:val="Heading1"/>
        <w:numPr>
          <w:ilvl w:val="0"/>
          <w:numId w:val="25"/>
        </w:numPr>
        <w:spacing w:before="360" w:after="120" w:line="240" w:lineRule="auto"/>
        <w:jc w:val="both"/>
        <w:rPr>
          <w:rFonts w:ascii="Arial" w:hAnsi="Arial"/>
          <w:sz w:val="28"/>
          <w:szCs w:val="28"/>
        </w:rPr>
      </w:pPr>
      <w:bookmarkStart w:id="30" w:name="_Toc436041840"/>
      <w:r w:rsidRPr="000631DF">
        <w:rPr>
          <w:rFonts w:ascii="Arial" w:hAnsi="Arial"/>
          <w:sz w:val="28"/>
          <w:szCs w:val="28"/>
        </w:rPr>
        <w:t>Organisation de la Mission</w:t>
      </w:r>
      <w:bookmarkStart w:id="31" w:name="_Toc536442296"/>
      <w:bookmarkStart w:id="32" w:name="_Toc85276972"/>
      <w:bookmarkStart w:id="33" w:name="_Toc249760379"/>
      <w:bookmarkStart w:id="34" w:name="_Toc282434616"/>
      <w:bookmarkEnd w:id="21"/>
      <w:bookmarkEnd w:id="22"/>
      <w:bookmarkEnd w:id="23"/>
      <w:bookmarkEnd w:id="24"/>
      <w:bookmarkEnd w:id="25"/>
      <w:bookmarkEnd w:id="26"/>
      <w:bookmarkEnd w:id="27"/>
      <w:bookmarkEnd w:id="28"/>
      <w:bookmarkEnd w:id="29"/>
      <w:bookmarkEnd w:id="30"/>
    </w:p>
    <w:p w:rsidR="00320726" w:rsidRDefault="0030141B" w:rsidP="00320726">
      <w:pPr>
        <w:spacing w:line="240" w:lineRule="auto"/>
        <w:ind w:left="360"/>
        <w:rPr>
          <w:rFonts w:ascii="Arial" w:hAnsi="Arial" w:cs="Arial"/>
          <w:lang w:val="fr-FR" w:eastAsia="en-GB"/>
        </w:rPr>
      </w:pPr>
      <w:r w:rsidRPr="00320726">
        <w:rPr>
          <w:rFonts w:ascii="Arial" w:hAnsi="Arial" w:cs="Arial"/>
          <w:lang w:val="fr-FR" w:eastAsia="en-GB"/>
        </w:rPr>
        <w:t xml:space="preserve">Cette mission sera assurée par 1 expert senior à mobiliser par le prestataire à travers le budget d’expertise de courte durée de son contrat de services. </w:t>
      </w:r>
    </w:p>
    <w:p w:rsidR="00320726" w:rsidRDefault="0030141B" w:rsidP="00320726">
      <w:pPr>
        <w:spacing w:line="240" w:lineRule="auto"/>
        <w:ind w:left="360"/>
        <w:rPr>
          <w:rFonts w:ascii="Arial" w:hAnsi="Arial" w:cs="Arial"/>
          <w:lang w:val="fr-FR" w:eastAsia="en-GB"/>
        </w:rPr>
      </w:pPr>
      <w:r w:rsidRPr="0030141B">
        <w:rPr>
          <w:rFonts w:ascii="Arial" w:hAnsi="Arial" w:cs="Arial"/>
          <w:lang w:val="fr-FR" w:eastAsia="en-GB"/>
        </w:rPr>
        <w:t xml:space="preserve">Au démarrage de la mission, </w:t>
      </w:r>
      <w:r>
        <w:rPr>
          <w:rFonts w:ascii="Arial" w:hAnsi="Arial" w:cs="Arial"/>
          <w:lang w:val="fr-FR" w:eastAsia="en-GB"/>
        </w:rPr>
        <w:t>le expert</w:t>
      </w:r>
      <w:r w:rsidRPr="0030141B">
        <w:rPr>
          <w:rFonts w:ascii="Arial" w:hAnsi="Arial" w:cs="Arial"/>
          <w:lang w:val="fr-FR" w:eastAsia="en-GB"/>
        </w:rPr>
        <w:t xml:space="preserve"> aura un briefing </w:t>
      </w:r>
      <w:r w:rsidR="003855B8">
        <w:rPr>
          <w:rFonts w:ascii="Arial" w:hAnsi="Arial" w:cs="Arial"/>
          <w:lang w:val="fr-FR" w:eastAsia="en-GB"/>
        </w:rPr>
        <w:t>avec  les personnes en charge</w:t>
      </w:r>
      <w:r w:rsidRPr="0030141B">
        <w:rPr>
          <w:rFonts w:ascii="Arial" w:hAnsi="Arial" w:cs="Arial"/>
          <w:lang w:val="fr-FR" w:eastAsia="en-GB"/>
        </w:rPr>
        <w:t xml:space="preserve"> du suivi de la mission</w:t>
      </w:r>
      <w:r w:rsidR="003855B8">
        <w:rPr>
          <w:rFonts w:ascii="Arial" w:hAnsi="Arial" w:cs="Arial"/>
          <w:lang w:val="fr-FR" w:eastAsia="en-GB"/>
        </w:rPr>
        <w:t xml:space="preserve"> à l’UAP et au bénéficiaire,</w:t>
      </w:r>
      <w:r w:rsidRPr="0030141B">
        <w:rPr>
          <w:rFonts w:ascii="Arial" w:hAnsi="Arial" w:cs="Arial"/>
          <w:lang w:val="fr-FR" w:eastAsia="en-GB"/>
        </w:rPr>
        <w:t xml:space="preserve"> afin d’expliciter le cadre de l’action.</w:t>
      </w:r>
    </w:p>
    <w:p w:rsidR="00F20313" w:rsidRDefault="0030141B" w:rsidP="00F20313">
      <w:pPr>
        <w:spacing w:line="240" w:lineRule="auto"/>
        <w:ind w:left="360"/>
        <w:rPr>
          <w:rFonts w:ascii="Arial" w:hAnsi="Arial" w:cs="Arial"/>
          <w:lang w:val="fr-FR" w:eastAsia="en-GB"/>
        </w:rPr>
      </w:pPr>
      <w:r w:rsidRPr="0030141B">
        <w:rPr>
          <w:rFonts w:ascii="Arial" w:hAnsi="Arial" w:cs="Arial"/>
          <w:lang w:val="fr-FR" w:eastAsia="en-GB"/>
        </w:rPr>
        <w:t xml:space="preserve">A la fin de la mission, </w:t>
      </w:r>
      <w:r>
        <w:rPr>
          <w:rFonts w:ascii="Arial" w:hAnsi="Arial" w:cs="Arial"/>
          <w:lang w:val="fr-FR" w:eastAsia="en-GB"/>
        </w:rPr>
        <w:t>le expert</w:t>
      </w:r>
      <w:r w:rsidRPr="0030141B">
        <w:rPr>
          <w:rFonts w:ascii="Arial" w:hAnsi="Arial" w:cs="Arial"/>
          <w:lang w:val="fr-FR" w:eastAsia="en-GB"/>
        </w:rPr>
        <w:t xml:space="preserve"> aura un débriefing avec </w:t>
      </w:r>
      <w:r>
        <w:rPr>
          <w:rFonts w:ascii="Arial" w:hAnsi="Arial" w:cs="Arial"/>
          <w:lang w:val="fr-FR" w:eastAsia="en-GB"/>
        </w:rPr>
        <w:t>l’UAP</w:t>
      </w:r>
      <w:r w:rsidRPr="0030141B">
        <w:rPr>
          <w:rFonts w:ascii="Arial" w:hAnsi="Arial" w:cs="Arial"/>
          <w:lang w:val="fr-FR" w:eastAsia="en-GB"/>
        </w:rPr>
        <w:t xml:space="preserve"> et le r</w:t>
      </w:r>
      <w:r w:rsidR="00F20313">
        <w:rPr>
          <w:rFonts w:ascii="Arial" w:hAnsi="Arial" w:cs="Arial"/>
          <w:lang w:val="fr-FR" w:eastAsia="en-GB"/>
        </w:rPr>
        <w:t xml:space="preserve">eprésentant(s) </w:t>
      </w:r>
      <w:r w:rsidR="003855B8">
        <w:rPr>
          <w:rFonts w:ascii="Arial" w:hAnsi="Arial" w:cs="Arial"/>
          <w:lang w:val="fr-FR" w:eastAsia="en-GB"/>
        </w:rPr>
        <w:t>du</w:t>
      </w:r>
      <w:r w:rsidR="00F20313">
        <w:rPr>
          <w:rFonts w:ascii="Arial" w:hAnsi="Arial" w:cs="Arial"/>
          <w:lang w:val="fr-FR" w:eastAsia="en-GB"/>
        </w:rPr>
        <w:t xml:space="preserve"> bénéficiaire ;</w:t>
      </w:r>
    </w:p>
    <w:p w:rsidR="00F20313" w:rsidRDefault="0030141B" w:rsidP="00F20313">
      <w:pPr>
        <w:spacing w:line="240" w:lineRule="auto"/>
        <w:ind w:left="360"/>
        <w:rPr>
          <w:rFonts w:ascii="Arial" w:hAnsi="Arial" w:cs="Arial"/>
          <w:lang w:val="fr-FR" w:eastAsia="en-GB"/>
        </w:rPr>
      </w:pPr>
      <w:r>
        <w:rPr>
          <w:rFonts w:ascii="Arial" w:hAnsi="Arial" w:cs="Arial"/>
          <w:lang w:val="fr-FR" w:eastAsia="en-GB"/>
        </w:rPr>
        <w:t>L</w:t>
      </w:r>
      <w:r w:rsidR="00320726">
        <w:rPr>
          <w:rFonts w:ascii="Arial" w:hAnsi="Arial" w:cs="Arial"/>
          <w:lang w:val="fr-FR" w:eastAsia="en-GB"/>
        </w:rPr>
        <w:t>’expert en</w:t>
      </w:r>
      <w:r>
        <w:rPr>
          <w:rFonts w:ascii="Arial" w:hAnsi="Arial" w:cs="Arial"/>
          <w:lang w:val="fr-FR" w:eastAsia="en-GB"/>
        </w:rPr>
        <w:t xml:space="preserve"> Politiques et stratégie de </w:t>
      </w:r>
      <w:r w:rsidR="00320726">
        <w:rPr>
          <w:rFonts w:ascii="Arial" w:hAnsi="Arial" w:cs="Arial"/>
          <w:lang w:val="fr-FR" w:eastAsia="en-GB"/>
        </w:rPr>
        <w:t xml:space="preserve">la </w:t>
      </w:r>
      <w:r>
        <w:rPr>
          <w:rFonts w:ascii="Arial" w:hAnsi="Arial" w:cs="Arial"/>
          <w:lang w:val="fr-FR" w:eastAsia="en-GB"/>
        </w:rPr>
        <w:t>pêche</w:t>
      </w:r>
      <w:r w:rsidRPr="0030141B">
        <w:rPr>
          <w:rFonts w:ascii="Arial" w:hAnsi="Arial" w:cs="Arial"/>
          <w:lang w:val="fr-FR" w:eastAsia="en-GB"/>
        </w:rPr>
        <w:t xml:space="preserve"> </w:t>
      </w:r>
      <w:r w:rsidR="00320726">
        <w:rPr>
          <w:rFonts w:ascii="Arial" w:hAnsi="Arial" w:cs="Arial"/>
          <w:lang w:val="fr-FR" w:eastAsia="en-GB"/>
        </w:rPr>
        <w:t>sera</w:t>
      </w:r>
      <w:r>
        <w:rPr>
          <w:rFonts w:ascii="Arial" w:hAnsi="Arial" w:cs="Arial"/>
          <w:lang w:val="fr-FR" w:eastAsia="en-GB"/>
        </w:rPr>
        <w:t xml:space="preserve"> </w:t>
      </w:r>
      <w:r w:rsidR="003855B8">
        <w:rPr>
          <w:rFonts w:ascii="Arial" w:hAnsi="Arial" w:cs="Arial"/>
          <w:lang w:val="fr-FR" w:eastAsia="en-GB"/>
        </w:rPr>
        <w:t xml:space="preserve">le </w:t>
      </w:r>
      <w:r>
        <w:rPr>
          <w:rFonts w:ascii="Arial" w:hAnsi="Arial" w:cs="Arial"/>
          <w:lang w:val="fr-FR" w:eastAsia="en-GB"/>
        </w:rPr>
        <w:t>chargé</w:t>
      </w:r>
      <w:r w:rsidRPr="0030141B">
        <w:rPr>
          <w:rFonts w:ascii="Arial" w:hAnsi="Arial" w:cs="Arial"/>
          <w:lang w:val="fr-FR" w:eastAsia="en-GB"/>
        </w:rPr>
        <w:t xml:space="preserve"> du suivi de la mission</w:t>
      </w:r>
      <w:r w:rsidR="003855B8">
        <w:rPr>
          <w:rFonts w:ascii="Arial" w:hAnsi="Arial" w:cs="Arial"/>
          <w:lang w:val="fr-FR" w:eastAsia="en-GB"/>
        </w:rPr>
        <w:t xml:space="preserve"> au sein de l’UAP</w:t>
      </w:r>
      <w:r w:rsidRPr="0030141B">
        <w:rPr>
          <w:rFonts w:ascii="Arial" w:hAnsi="Arial" w:cs="Arial"/>
          <w:lang w:val="fr-FR" w:eastAsia="en-GB"/>
        </w:rPr>
        <w:t xml:space="preserve"> </w:t>
      </w:r>
      <w:r w:rsidR="00320726">
        <w:rPr>
          <w:rFonts w:ascii="Arial" w:hAnsi="Arial" w:cs="Arial"/>
          <w:lang w:val="fr-FR" w:eastAsia="en-GB"/>
        </w:rPr>
        <w:t>et sera l’interlocuteur</w:t>
      </w:r>
      <w:r>
        <w:rPr>
          <w:rFonts w:ascii="Arial" w:hAnsi="Arial" w:cs="Arial"/>
          <w:lang w:val="fr-FR" w:eastAsia="en-GB"/>
        </w:rPr>
        <w:t xml:space="preserve"> permanent</w:t>
      </w:r>
      <w:r w:rsidRPr="0030141B">
        <w:rPr>
          <w:rFonts w:ascii="Arial" w:hAnsi="Arial" w:cs="Arial"/>
          <w:lang w:val="fr-FR" w:eastAsia="en-GB"/>
        </w:rPr>
        <w:t xml:space="preserve"> au cours de la mission.</w:t>
      </w:r>
    </w:p>
    <w:p w:rsidR="00F20313" w:rsidRDefault="0030141B" w:rsidP="00F20313">
      <w:pPr>
        <w:spacing w:line="240" w:lineRule="auto"/>
        <w:ind w:left="360"/>
        <w:rPr>
          <w:rFonts w:ascii="Arial" w:hAnsi="Arial" w:cs="Arial"/>
          <w:lang w:val="fr-FR" w:eastAsia="en-GB"/>
        </w:rPr>
      </w:pPr>
      <w:r w:rsidRPr="00320726">
        <w:rPr>
          <w:rFonts w:ascii="Arial" w:hAnsi="Arial" w:cs="Arial"/>
          <w:lang w:val="fr-FR" w:eastAsia="en-GB"/>
        </w:rPr>
        <w:t xml:space="preserve">Toute modification de l'objet, des activités et/ou de la durée de la mission indiqués dans les présents termes de référence ne pourra intervenir </w:t>
      </w:r>
      <w:r w:rsidR="003855B8">
        <w:rPr>
          <w:rFonts w:ascii="Arial" w:hAnsi="Arial" w:cs="Arial"/>
          <w:lang w:val="fr-FR" w:eastAsia="en-GB"/>
        </w:rPr>
        <w:t xml:space="preserve">qu’à travers un avenant aux </w:t>
      </w:r>
      <w:proofErr w:type="spellStart"/>
      <w:r w:rsidR="003855B8">
        <w:rPr>
          <w:rFonts w:ascii="Arial" w:hAnsi="Arial" w:cs="Arial"/>
          <w:lang w:val="fr-FR" w:eastAsia="en-GB"/>
        </w:rPr>
        <w:t>TdR</w:t>
      </w:r>
      <w:proofErr w:type="spellEnd"/>
      <w:r w:rsidRPr="00320726">
        <w:rPr>
          <w:rFonts w:ascii="Arial" w:hAnsi="Arial" w:cs="Arial"/>
          <w:lang w:val="fr-FR" w:eastAsia="en-GB"/>
        </w:rPr>
        <w:t xml:space="preserve">.  </w:t>
      </w: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35" w:name="_Toc436041841"/>
      <w:r w:rsidRPr="000631DF">
        <w:rPr>
          <w:rFonts w:ascii="Arial" w:hAnsi="Arial"/>
          <w:sz w:val="28"/>
          <w:szCs w:val="28"/>
        </w:rPr>
        <w:t>Durée, lieu et déroulement de la mission</w:t>
      </w:r>
      <w:bookmarkEnd w:id="31"/>
      <w:bookmarkEnd w:id="32"/>
      <w:bookmarkEnd w:id="33"/>
      <w:bookmarkEnd w:id="34"/>
      <w:bookmarkEnd w:id="35"/>
    </w:p>
    <w:p w:rsidR="000631DF" w:rsidRDefault="000631DF" w:rsidP="00BA0E56">
      <w:pPr>
        <w:rPr>
          <w:rFonts w:ascii="Arial" w:eastAsia="Times New Roman" w:hAnsi="Arial" w:cs="Arial"/>
          <w:lang w:val="fr-FR" w:eastAsia="de-DE"/>
        </w:rPr>
      </w:pPr>
      <w:bookmarkStart w:id="36" w:name="_Toc536442297"/>
      <w:bookmarkStart w:id="37" w:name="_Toc85276973"/>
      <w:bookmarkStart w:id="38" w:name="_Toc532263382"/>
    </w:p>
    <w:p w:rsidR="00BA0E56" w:rsidRPr="00BA0E56" w:rsidRDefault="00BA0E56" w:rsidP="00BA0E56">
      <w:pPr>
        <w:rPr>
          <w:rFonts w:ascii="Arial" w:eastAsia="Times New Roman" w:hAnsi="Arial" w:cs="Arial"/>
          <w:lang w:val="fr-FR" w:eastAsia="de-DE"/>
        </w:rPr>
      </w:pPr>
      <w:r w:rsidRPr="00BA0E56">
        <w:rPr>
          <w:rFonts w:ascii="Arial" w:eastAsia="Times New Roman" w:hAnsi="Arial" w:cs="Arial"/>
          <w:lang w:val="fr-FR" w:eastAsia="de-DE"/>
        </w:rPr>
        <w:t xml:space="preserve">La durée globale </w:t>
      </w:r>
      <w:r w:rsidR="006B7929">
        <w:rPr>
          <w:rFonts w:ascii="Arial" w:eastAsia="Times New Roman" w:hAnsi="Arial" w:cs="Arial"/>
          <w:lang w:val="fr-FR" w:eastAsia="de-DE"/>
        </w:rPr>
        <w:t xml:space="preserve">de la mission est de </w:t>
      </w:r>
      <w:r w:rsidR="003855B8">
        <w:rPr>
          <w:rFonts w:ascii="Arial" w:eastAsia="Times New Roman" w:hAnsi="Arial" w:cs="Arial"/>
          <w:lang w:val="fr-FR" w:eastAsia="de-DE"/>
        </w:rPr>
        <w:t>28</w:t>
      </w:r>
      <w:r w:rsidRPr="00BA0E56">
        <w:rPr>
          <w:rFonts w:ascii="Arial" w:eastAsia="Times New Roman" w:hAnsi="Arial" w:cs="Arial"/>
          <w:lang w:val="fr-FR" w:eastAsia="de-DE"/>
        </w:rPr>
        <w:t xml:space="preserve"> </w:t>
      </w:r>
      <w:r w:rsidR="003855B8">
        <w:rPr>
          <w:rFonts w:ascii="Arial" w:eastAsia="Times New Roman" w:hAnsi="Arial" w:cs="Arial"/>
          <w:lang w:val="fr-FR" w:eastAsia="de-DE"/>
        </w:rPr>
        <w:t>hommes-jours</w:t>
      </w:r>
      <w:r w:rsidRPr="00BA0E56">
        <w:rPr>
          <w:rFonts w:ascii="Arial" w:eastAsia="Times New Roman" w:hAnsi="Arial" w:cs="Arial"/>
          <w:lang w:val="fr-FR" w:eastAsia="de-DE"/>
        </w:rPr>
        <w:t xml:space="preserve"> </w:t>
      </w:r>
      <w:r w:rsidR="000631DF">
        <w:rPr>
          <w:rFonts w:ascii="Arial" w:eastAsia="Times New Roman" w:hAnsi="Arial" w:cs="Arial"/>
          <w:lang w:val="fr-FR" w:eastAsia="de-DE"/>
        </w:rPr>
        <w:t>et le déroulement est le suivant :</w:t>
      </w:r>
      <w:r w:rsidRPr="00BA0E56">
        <w:rPr>
          <w:rFonts w:ascii="Arial" w:eastAsia="Times New Roman" w:hAnsi="Arial" w:cs="Arial"/>
          <w:lang w:val="fr-FR" w:eastAsia="de-DE"/>
        </w:rPr>
        <w:t xml:space="preserve"> </w:t>
      </w:r>
    </w:p>
    <w:p w:rsidR="00BA0E56" w:rsidRPr="00BA0E56" w:rsidRDefault="000631DF" w:rsidP="000631DF">
      <w:pPr>
        <w:spacing w:after="0"/>
        <w:rPr>
          <w:rFonts w:ascii="Arial" w:eastAsia="Times New Roman" w:hAnsi="Arial" w:cs="Arial"/>
          <w:lang w:val="fr-FR" w:eastAsia="de-DE"/>
        </w:rPr>
      </w:pPr>
      <w:r>
        <w:rPr>
          <w:rFonts w:ascii="Arial" w:eastAsia="Times New Roman" w:hAnsi="Arial" w:cs="Arial"/>
          <w:lang w:val="fr-FR" w:eastAsia="de-DE"/>
        </w:rPr>
        <w:t>1 s</w:t>
      </w:r>
      <w:r w:rsidR="00BA0E56" w:rsidRPr="00BA0E56">
        <w:rPr>
          <w:rFonts w:ascii="Arial" w:eastAsia="Times New Roman" w:hAnsi="Arial" w:cs="Arial"/>
          <w:lang w:val="fr-FR" w:eastAsia="de-DE"/>
        </w:rPr>
        <w:t>emaine à Alger</w:t>
      </w:r>
    </w:p>
    <w:p w:rsidR="00BA0E56" w:rsidRPr="00BA0E56" w:rsidRDefault="000631DF" w:rsidP="000631DF">
      <w:pPr>
        <w:spacing w:after="0"/>
        <w:rPr>
          <w:rFonts w:ascii="Arial" w:eastAsia="Times New Roman" w:hAnsi="Arial" w:cs="Arial"/>
          <w:lang w:val="fr-FR" w:eastAsia="de-DE"/>
        </w:rPr>
      </w:pPr>
      <w:r>
        <w:rPr>
          <w:rFonts w:ascii="Arial" w:eastAsia="Times New Roman" w:hAnsi="Arial" w:cs="Arial"/>
          <w:lang w:val="fr-FR" w:eastAsia="de-DE"/>
        </w:rPr>
        <w:t>2 s</w:t>
      </w:r>
      <w:r w:rsidR="00320726">
        <w:rPr>
          <w:rFonts w:ascii="Arial" w:eastAsia="Times New Roman" w:hAnsi="Arial" w:cs="Arial"/>
          <w:lang w:val="fr-FR" w:eastAsia="de-DE"/>
        </w:rPr>
        <w:t>emaines dans les</w:t>
      </w:r>
      <w:r w:rsidR="00BA0E56" w:rsidRPr="00BA0E56">
        <w:rPr>
          <w:rFonts w:ascii="Arial" w:eastAsia="Times New Roman" w:hAnsi="Arial" w:cs="Arial"/>
          <w:lang w:val="fr-FR" w:eastAsia="de-DE"/>
        </w:rPr>
        <w:t xml:space="preserve"> </w:t>
      </w:r>
      <w:r w:rsidR="0030141B">
        <w:rPr>
          <w:rFonts w:ascii="Arial" w:eastAsia="Times New Roman" w:hAnsi="Arial" w:cs="Arial"/>
          <w:lang w:val="fr-FR" w:eastAsia="de-DE"/>
        </w:rPr>
        <w:t>deux (</w:t>
      </w:r>
      <w:r w:rsidR="00BA0E56" w:rsidRPr="00BA0E56">
        <w:rPr>
          <w:rFonts w:ascii="Arial" w:eastAsia="Times New Roman" w:hAnsi="Arial" w:cs="Arial"/>
          <w:lang w:val="fr-FR" w:eastAsia="de-DE"/>
        </w:rPr>
        <w:t>2</w:t>
      </w:r>
      <w:r w:rsidR="00320726">
        <w:rPr>
          <w:rFonts w:ascii="Arial" w:eastAsia="Times New Roman" w:hAnsi="Arial" w:cs="Arial"/>
          <w:lang w:val="fr-FR" w:eastAsia="de-DE"/>
        </w:rPr>
        <w:t>) zones pilotes côtières</w:t>
      </w:r>
      <w:r w:rsidR="0030141B">
        <w:rPr>
          <w:rFonts w:ascii="Arial" w:eastAsia="Times New Roman" w:hAnsi="Arial" w:cs="Arial"/>
          <w:lang w:val="fr-FR" w:eastAsia="de-DE"/>
        </w:rPr>
        <w:t xml:space="preserve">. </w:t>
      </w:r>
    </w:p>
    <w:p w:rsidR="00BA0E56" w:rsidRDefault="000631DF" w:rsidP="000631DF">
      <w:pPr>
        <w:spacing w:after="0"/>
        <w:rPr>
          <w:rFonts w:ascii="Arial" w:eastAsia="Times New Roman" w:hAnsi="Arial" w:cs="Arial"/>
          <w:lang w:val="fr-FR" w:eastAsia="de-DE"/>
        </w:rPr>
      </w:pPr>
      <w:r>
        <w:rPr>
          <w:rFonts w:ascii="Arial" w:eastAsia="Times New Roman" w:hAnsi="Arial" w:cs="Arial"/>
          <w:lang w:val="fr-FR" w:eastAsia="de-DE"/>
        </w:rPr>
        <w:t>2 s</w:t>
      </w:r>
      <w:r w:rsidR="00320726">
        <w:rPr>
          <w:rFonts w:ascii="Arial" w:eastAsia="Times New Roman" w:hAnsi="Arial" w:cs="Arial"/>
          <w:lang w:val="fr-FR" w:eastAsia="de-DE"/>
        </w:rPr>
        <w:t>emaines à</w:t>
      </w:r>
      <w:r w:rsidR="00BA0E56" w:rsidRPr="00BA0E56">
        <w:rPr>
          <w:rFonts w:ascii="Arial" w:eastAsia="Times New Roman" w:hAnsi="Arial" w:cs="Arial"/>
          <w:lang w:val="fr-FR" w:eastAsia="de-DE"/>
        </w:rPr>
        <w:t xml:space="preserve"> Alger pour </w:t>
      </w:r>
      <w:r w:rsidR="0030141B" w:rsidRPr="00BA0E56">
        <w:rPr>
          <w:rFonts w:ascii="Arial" w:eastAsia="Times New Roman" w:hAnsi="Arial" w:cs="Arial"/>
          <w:lang w:val="fr-FR" w:eastAsia="de-DE"/>
        </w:rPr>
        <w:t>préparer</w:t>
      </w:r>
      <w:r w:rsidR="00BA0E56" w:rsidRPr="00BA0E56">
        <w:rPr>
          <w:rFonts w:ascii="Arial" w:eastAsia="Times New Roman" w:hAnsi="Arial" w:cs="Arial"/>
          <w:lang w:val="fr-FR" w:eastAsia="de-DE"/>
        </w:rPr>
        <w:t xml:space="preserve"> le rapport de la </w:t>
      </w:r>
      <w:r w:rsidR="0030141B" w:rsidRPr="00BA0E56">
        <w:rPr>
          <w:rFonts w:ascii="Arial" w:eastAsia="Times New Roman" w:hAnsi="Arial" w:cs="Arial"/>
          <w:lang w:val="fr-FR" w:eastAsia="de-DE"/>
        </w:rPr>
        <w:t>mission</w:t>
      </w:r>
      <w:r w:rsidR="00BA0E56" w:rsidRPr="00BA0E56">
        <w:rPr>
          <w:rFonts w:ascii="Arial" w:eastAsia="Times New Roman" w:hAnsi="Arial" w:cs="Arial"/>
          <w:lang w:val="fr-FR" w:eastAsia="de-DE"/>
        </w:rPr>
        <w:t xml:space="preserve"> et la fiche </w:t>
      </w:r>
      <w:r w:rsidR="0030141B">
        <w:rPr>
          <w:rFonts w:ascii="Arial" w:eastAsia="Times New Roman" w:hAnsi="Arial" w:cs="Arial"/>
          <w:lang w:val="fr-FR" w:eastAsia="de-DE"/>
        </w:rPr>
        <w:t>technique</w:t>
      </w:r>
    </w:p>
    <w:p w:rsidR="003855B8" w:rsidRDefault="003855B8" w:rsidP="000631DF">
      <w:pPr>
        <w:spacing w:after="0"/>
        <w:rPr>
          <w:rFonts w:ascii="Arial" w:eastAsia="Times New Roman" w:hAnsi="Arial" w:cs="Arial"/>
          <w:lang w:val="fr-FR" w:eastAsia="de-DE"/>
        </w:rPr>
      </w:pPr>
    </w:p>
    <w:p w:rsidR="003855B8" w:rsidRDefault="003855B8" w:rsidP="000631DF">
      <w:pPr>
        <w:spacing w:after="0"/>
        <w:rPr>
          <w:rFonts w:ascii="Arial" w:eastAsia="Times New Roman" w:hAnsi="Arial" w:cs="Arial"/>
          <w:lang w:val="fr-FR" w:eastAsia="de-DE"/>
        </w:rPr>
      </w:pPr>
      <w:r>
        <w:rPr>
          <w:rFonts w:ascii="Arial" w:eastAsia="Times New Roman" w:hAnsi="Arial" w:cs="Arial"/>
          <w:lang w:val="fr-FR" w:eastAsia="de-DE"/>
        </w:rPr>
        <w:t>Aux effets de la présente mission, les samedis seront considérés comme des jours ouvrables.</w:t>
      </w:r>
    </w:p>
    <w:p w:rsidR="003855B8" w:rsidRDefault="003855B8" w:rsidP="000631DF">
      <w:pPr>
        <w:spacing w:after="0"/>
        <w:rPr>
          <w:rFonts w:ascii="Arial" w:eastAsia="Times New Roman" w:hAnsi="Arial" w:cs="Arial"/>
          <w:lang w:val="fr-FR" w:eastAsia="de-DE"/>
        </w:rPr>
      </w:pPr>
    </w:p>
    <w:p w:rsidR="003855B8" w:rsidRDefault="00064371" w:rsidP="00BA0E56">
      <w:pPr>
        <w:rPr>
          <w:rFonts w:ascii="Arial" w:hAnsi="Arial" w:cs="Arial"/>
          <w:lang w:val="fr-FR" w:eastAsia="en-GB"/>
        </w:rPr>
      </w:pPr>
      <w:r w:rsidRPr="00392551">
        <w:rPr>
          <w:rFonts w:ascii="Arial" w:hAnsi="Arial" w:cs="Arial"/>
          <w:b/>
          <w:lang w:val="fr-FR" w:eastAsia="en-GB"/>
        </w:rPr>
        <w:t>Le lieu de travail</w:t>
      </w:r>
      <w:r w:rsidR="00BA0E56">
        <w:rPr>
          <w:rFonts w:ascii="Arial" w:hAnsi="Arial" w:cs="Arial"/>
          <w:lang w:val="fr-FR" w:eastAsia="en-GB"/>
        </w:rPr>
        <w:t xml:space="preserve"> de l’expert</w:t>
      </w:r>
      <w:r w:rsidR="00320726">
        <w:rPr>
          <w:rFonts w:ascii="Arial" w:hAnsi="Arial" w:cs="Arial"/>
          <w:lang w:val="fr-FR" w:eastAsia="en-GB"/>
        </w:rPr>
        <w:t xml:space="preserve"> sera</w:t>
      </w:r>
      <w:r w:rsidR="00BA0E56">
        <w:rPr>
          <w:rFonts w:ascii="Arial" w:hAnsi="Arial" w:cs="Arial"/>
          <w:lang w:val="fr-FR" w:eastAsia="en-GB"/>
        </w:rPr>
        <w:t xml:space="preserve"> Alger, </w:t>
      </w:r>
      <w:r w:rsidR="00320726">
        <w:rPr>
          <w:rFonts w:ascii="Arial" w:hAnsi="Arial" w:cs="Arial"/>
          <w:lang w:val="fr-FR" w:eastAsia="en-GB"/>
        </w:rPr>
        <w:t>les deux zones</w:t>
      </w:r>
      <w:r w:rsidR="0030141B">
        <w:rPr>
          <w:rFonts w:ascii="Arial" w:hAnsi="Arial" w:cs="Arial"/>
          <w:lang w:val="fr-FR" w:eastAsia="en-GB"/>
        </w:rPr>
        <w:t xml:space="preserve"> pilotes </w:t>
      </w:r>
      <w:r w:rsidR="00320726">
        <w:rPr>
          <w:rFonts w:ascii="Arial" w:hAnsi="Arial" w:cs="Arial"/>
          <w:lang w:val="fr-FR" w:eastAsia="en-GB"/>
        </w:rPr>
        <w:t xml:space="preserve">côtières </w:t>
      </w:r>
      <w:r w:rsidR="0030141B">
        <w:rPr>
          <w:rFonts w:ascii="Arial" w:hAnsi="Arial" w:cs="Arial"/>
          <w:lang w:val="fr-FR" w:eastAsia="en-GB"/>
        </w:rPr>
        <w:t xml:space="preserve">et </w:t>
      </w:r>
      <w:r w:rsidR="00320726">
        <w:rPr>
          <w:rFonts w:ascii="Arial" w:hAnsi="Arial" w:cs="Arial"/>
          <w:lang w:val="fr-FR" w:eastAsia="en-GB"/>
        </w:rPr>
        <w:t xml:space="preserve">le </w:t>
      </w:r>
      <w:r w:rsidR="0030141B">
        <w:rPr>
          <w:rFonts w:ascii="Arial" w:hAnsi="Arial" w:cs="Arial"/>
          <w:lang w:val="fr-FR" w:eastAsia="en-GB"/>
        </w:rPr>
        <w:t>siège de l’UAP á Alger.</w:t>
      </w:r>
      <w:r w:rsidR="003855B8">
        <w:rPr>
          <w:rFonts w:ascii="Arial" w:hAnsi="Arial" w:cs="Arial"/>
          <w:lang w:val="fr-FR" w:eastAsia="en-GB"/>
        </w:rPr>
        <w:t xml:space="preserve"> </w:t>
      </w:r>
    </w:p>
    <w:p w:rsidR="00064371" w:rsidRPr="00392551" w:rsidRDefault="003855B8" w:rsidP="00BA0E56">
      <w:pPr>
        <w:rPr>
          <w:rFonts w:ascii="Arial" w:hAnsi="Arial" w:cs="Arial"/>
          <w:b/>
          <w:lang w:val="fr-FR" w:eastAsia="en-GB"/>
        </w:rPr>
      </w:pPr>
      <w:r w:rsidRPr="003855B8">
        <w:rPr>
          <w:rFonts w:ascii="Arial" w:hAnsi="Arial" w:cs="Arial"/>
          <w:lang w:val="fr-FR" w:eastAsia="en-GB"/>
        </w:rPr>
        <w:t xml:space="preserve">Les frais de déplacement en dehors d'Alger </w:t>
      </w:r>
      <w:r>
        <w:rPr>
          <w:rFonts w:ascii="Arial" w:hAnsi="Arial" w:cs="Arial"/>
          <w:lang w:val="fr-FR" w:eastAsia="en-GB"/>
        </w:rPr>
        <w:t xml:space="preserve">seront </w:t>
      </w:r>
      <w:r w:rsidRPr="003855B8">
        <w:rPr>
          <w:rFonts w:ascii="Arial" w:hAnsi="Arial" w:cs="Arial"/>
          <w:lang w:val="fr-FR" w:eastAsia="en-GB"/>
        </w:rPr>
        <w:t>considérés comme admissibles à un remboursement à titre de frais accessoires</w:t>
      </w:r>
      <w:r>
        <w:rPr>
          <w:rFonts w:ascii="Arial" w:hAnsi="Arial" w:cs="Arial"/>
          <w:lang w:val="fr-FR" w:eastAsia="en-GB"/>
        </w:rPr>
        <w:t>.</w:t>
      </w: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39" w:name="_Toc249760380"/>
      <w:bookmarkStart w:id="40" w:name="_Toc282434617"/>
      <w:bookmarkStart w:id="41" w:name="_Toc436041842"/>
      <w:r w:rsidRPr="000631DF">
        <w:rPr>
          <w:rFonts w:ascii="Arial" w:hAnsi="Arial"/>
          <w:sz w:val="28"/>
          <w:szCs w:val="28"/>
        </w:rPr>
        <w:t xml:space="preserve">Profil </w:t>
      </w:r>
      <w:bookmarkEnd w:id="36"/>
      <w:r w:rsidR="00320726" w:rsidRPr="000631DF">
        <w:rPr>
          <w:rFonts w:ascii="Arial" w:hAnsi="Arial"/>
          <w:sz w:val="28"/>
          <w:szCs w:val="28"/>
        </w:rPr>
        <w:t>de l'</w:t>
      </w:r>
      <w:r w:rsidRPr="000631DF">
        <w:rPr>
          <w:rFonts w:ascii="Arial" w:hAnsi="Arial"/>
          <w:sz w:val="28"/>
          <w:szCs w:val="28"/>
        </w:rPr>
        <w:t>Expert</w:t>
      </w:r>
      <w:bookmarkEnd w:id="37"/>
      <w:bookmarkEnd w:id="39"/>
      <w:bookmarkEnd w:id="40"/>
      <w:bookmarkEnd w:id="41"/>
    </w:p>
    <w:p w:rsidR="00064371" w:rsidRPr="00392551" w:rsidRDefault="00320726" w:rsidP="00064371">
      <w:pPr>
        <w:rPr>
          <w:rFonts w:ascii="Arial" w:hAnsi="Arial" w:cs="Arial"/>
          <w:lang w:val="fr-FR" w:eastAsia="en-GB"/>
        </w:rPr>
      </w:pPr>
      <w:r>
        <w:rPr>
          <w:rFonts w:ascii="Arial" w:hAnsi="Arial" w:cs="Arial"/>
          <w:lang w:val="fr-FR" w:eastAsia="en-GB"/>
        </w:rPr>
        <w:t>Le</w:t>
      </w:r>
      <w:r w:rsidR="00837E67">
        <w:rPr>
          <w:rFonts w:ascii="Arial" w:hAnsi="Arial" w:cs="Arial"/>
          <w:lang w:val="fr-FR" w:eastAsia="en-GB"/>
        </w:rPr>
        <w:t xml:space="preserve"> CV </w:t>
      </w:r>
      <w:r w:rsidR="0030141B">
        <w:rPr>
          <w:rFonts w:ascii="Arial" w:hAnsi="Arial" w:cs="Arial"/>
          <w:lang w:val="fr-FR" w:eastAsia="en-GB"/>
        </w:rPr>
        <w:t>de l’expert</w:t>
      </w:r>
      <w:r w:rsidR="00064371" w:rsidRPr="00392551">
        <w:rPr>
          <w:rFonts w:ascii="Arial" w:hAnsi="Arial" w:cs="Arial"/>
          <w:lang w:val="fr-FR" w:eastAsia="en-GB"/>
        </w:rPr>
        <w:t xml:space="preserve"> </w:t>
      </w:r>
      <w:r w:rsidR="00837E67">
        <w:rPr>
          <w:rFonts w:ascii="Arial" w:hAnsi="Arial" w:cs="Arial"/>
          <w:lang w:val="fr-FR" w:eastAsia="en-GB"/>
        </w:rPr>
        <w:t>proposé</w:t>
      </w:r>
      <w:r>
        <w:rPr>
          <w:rFonts w:ascii="Arial" w:hAnsi="Arial" w:cs="Arial"/>
          <w:lang w:val="fr-FR" w:eastAsia="en-GB"/>
        </w:rPr>
        <w:t xml:space="preserve"> par le prestataire devra répondre au profil</w:t>
      </w:r>
      <w:r w:rsidR="00064371" w:rsidRPr="00392551">
        <w:rPr>
          <w:rFonts w:ascii="Arial" w:hAnsi="Arial" w:cs="Arial"/>
          <w:lang w:val="fr-FR" w:eastAsia="en-GB"/>
        </w:rPr>
        <w:t xml:space="preserve"> suivant :</w:t>
      </w:r>
    </w:p>
    <w:p w:rsidR="00BA0E56" w:rsidRPr="00BA0E56" w:rsidRDefault="00BA0E56" w:rsidP="00BA0E56">
      <w:pPr>
        <w:tabs>
          <w:tab w:val="num" w:pos="0"/>
        </w:tabs>
        <w:autoSpaceDE w:val="0"/>
        <w:autoSpaceDN w:val="0"/>
        <w:adjustRightInd w:val="0"/>
        <w:spacing w:line="240" w:lineRule="auto"/>
        <w:jc w:val="both"/>
        <w:rPr>
          <w:rFonts w:ascii="Arial" w:eastAsia="Calibri" w:hAnsi="Arial" w:cs="Arial"/>
          <w:bCs/>
          <w:sz w:val="24"/>
          <w:szCs w:val="24"/>
          <w:lang w:val="fr-FR" w:eastAsia="fr-FR"/>
        </w:rPr>
      </w:pPr>
      <w:bookmarkStart w:id="42" w:name="_Toc536442298"/>
      <w:bookmarkStart w:id="43" w:name="_Toc85276974"/>
      <w:bookmarkStart w:id="44" w:name="_Toc88539535"/>
      <w:bookmarkStart w:id="45" w:name="_Toc249760381"/>
      <w:bookmarkStart w:id="46" w:name="_Toc282434618"/>
      <w:bookmarkEnd w:id="38"/>
      <w:r w:rsidRPr="00BA0E56">
        <w:rPr>
          <w:rFonts w:ascii="Arial" w:eastAsia="Calibri" w:hAnsi="Arial" w:cs="Arial"/>
          <w:bCs/>
          <w:sz w:val="24"/>
          <w:szCs w:val="24"/>
          <w:u w:val="single"/>
          <w:lang w:val="fr-FR" w:eastAsia="fr-FR"/>
        </w:rPr>
        <w:lastRenderedPageBreak/>
        <w:t>Expert en statistiques et évaluations des pêcheries</w:t>
      </w:r>
    </w:p>
    <w:tbl>
      <w:tblPr>
        <w:tblW w:w="9212" w:type="dxa"/>
        <w:tblLayout w:type="fixed"/>
        <w:tblCellMar>
          <w:left w:w="70" w:type="dxa"/>
          <w:right w:w="70" w:type="dxa"/>
        </w:tblCellMar>
        <w:tblLook w:val="0000" w:firstRow="0" w:lastRow="0" w:firstColumn="0" w:lastColumn="0" w:noHBand="0" w:noVBand="0"/>
      </w:tblPr>
      <w:tblGrid>
        <w:gridCol w:w="9212"/>
      </w:tblGrid>
      <w:tr w:rsidR="00BA0E56" w:rsidRPr="003855B8" w:rsidTr="0079544F">
        <w:trPr>
          <w:trHeight w:val="245"/>
        </w:trPr>
        <w:tc>
          <w:tcPr>
            <w:tcW w:w="9212" w:type="dxa"/>
          </w:tcPr>
          <w:p w:rsidR="00BA0E56" w:rsidRPr="00BA0E56" w:rsidRDefault="00BA0E56" w:rsidP="00BA0E56">
            <w:pPr>
              <w:tabs>
                <w:tab w:val="num" w:pos="0"/>
              </w:tabs>
              <w:spacing w:after="0" w:line="240" w:lineRule="auto"/>
              <w:jc w:val="both"/>
              <w:rPr>
                <w:rFonts w:ascii="Arial" w:eastAsia="Calibri" w:hAnsi="Arial" w:cs="Arial"/>
                <w:lang w:val="fr-FR" w:eastAsia="en-GB"/>
              </w:rPr>
            </w:pPr>
            <w:r w:rsidRPr="00BA0E56">
              <w:rPr>
                <w:rFonts w:ascii="Arial" w:eastAsia="Calibri" w:hAnsi="Arial" w:cs="Arial"/>
                <w:bCs/>
                <w:u w:val="single"/>
                <w:lang w:val="fr-FR" w:eastAsia="en-GB"/>
              </w:rPr>
              <w:t>Catégorie de l’expert</w:t>
            </w:r>
            <w:r w:rsidRPr="00BA0E56">
              <w:rPr>
                <w:rFonts w:ascii="Arial" w:eastAsia="Calibri" w:hAnsi="Arial" w:cs="Arial"/>
                <w:bCs/>
                <w:lang w:val="fr-FR" w:eastAsia="en-GB"/>
              </w:rPr>
              <w:t> :</w:t>
            </w:r>
            <w:r w:rsidRPr="00BA0E56">
              <w:rPr>
                <w:rFonts w:ascii="Arial" w:eastAsia="Calibri" w:hAnsi="Arial" w:cs="Arial"/>
                <w:lang w:val="fr-FR" w:eastAsia="en-GB"/>
              </w:rPr>
              <w:t xml:space="preserve"> Expert senior (&gt; 15 ans d’expérience)</w:t>
            </w:r>
          </w:p>
          <w:p w:rsidR="00BA0E56" w:rsidRPr="00BA0E56" w:rsidRDefault="00BA0E56" w:rsidP="00BA0E56">
            <w:pPr>
              <w:tabs>
                <w:tab w:val="num" w:pos="0"/>
              </w:tabs>
              <w:spacing w:after="0" w:line="240" w:lineRule="auto"/>
              <w:jc w:val="both"/>
              <w:rPr>
                <w:rFonts w:ascii="Arial" w:eastAsia="Calibri" w:hAnsi="Arial" w:cs="Arial"/>
                <w:bCs/>
                <w:lang w:val="fr-FR" w:eastAsia="en-GB"/>
              </w:rPr>
            </w:pPr>
            <w:r w:rsidRPr="00BA0E56">
              <w:rPr>
                <w:rFonts w:ascii="Arial" w:eastAsia="Calibri" w:hAnsi="Arial" w:cs="Arial"/>
                <w:bCs/>
                <w:u w:val="single"/>
                <w:lang w:val="fr-FR" w:eastAsia="en-GB"/>
              </w:rPr>
              <w:t xml:space="preserve">Qualifications et </w:t>
            </w:r>
            <w:r w:rsidR="00837E67" w:rsidRPr="00BA0E56">
              <w:rPr>
                <w:rFonts w:ascii="Arial" w:eastAsia="Calibri" w:hAnsi="Arial" w:cs="Arial"/>
                <w:bCs/>
                <w:u w:val="single"/>
                <w:lang w:val="fr-FR" w:eastAsia="en-GB"/>
              </w:rPr>
              <w:t>Compétences</w:t>
            </w:r>
            <w:r w:rsidRPr="00BA0E56">
              <w:rPr>
                <w:rFonts w:ascii="Arial" w:eastAsia="Calibri" w:hAnsi="Arial" w:cs="Arial"/>
                <w:bCs/>
                <w:lang w:val="fr-FR" w:eastAsia="en-GB"/>
              </w:rPr>
              <w:t xml:space="preserve"> : </w:t>
            </w:r>
          </w:p>
          <w:p w:rsidR="00BA0E56" w:rsidRPr="00BA0E56" w:rsidRDefault="00BA0E56" w:rsidP="00BA0E56">
            <w:pPr>
              <w:numPr>
                <w:ilvl w:val="0"/>
                <w:numId w:val="5"/>
              </w:numPr>
              <w:spacing w:after="0" w:line="240" w:lineRule="auto"/>
              <w:jc w:val="both"/>
              <w:rPr>
                <w:rFonts w:ascii="Arial" w:eastAsia="Calibri" w:hAnsi="Arial" w:cs="Arial"/>
                <w:lang w:val="fr-FR" w:eastAsia="fr-FR"/>
              </w:rPr>
            </w:pPr>
            <w:r w:rsidRPr="00BA0E56">
              <w:rPr>
                <w:rFonts w:ascii="Arial" w:eastAsia="Calibri" w:hAnsi="Arial" w:cs="Arial"/>
                <w:lang w:val="fr-FR" w:eastAsia="fr-FR"/>
              </w:rPr>
              <w:t>Diplôme universitaire (Bac+ 4) en gestion des pêcheries</w:t>
            </w:r>
          </w:p>
          <w:p w:rsidR="00BA0E56" w:rsidRPr="00BA0E56" w:rsidRDefault="00BA0E56" w:rsidP="00BA0E56">
            <w:pPr>
              <w:numPr>
                <w:ilvl w:val="0"/>
                <w:numId w:val="5"/>
              </w:numPr>
              <w:spacing w:after="0" w:line="240" w:lineRule="auto"/>
              <w:jc w:val="both"/>
              <w:rPr>
                <w:rFonts w:ascii="Arial" w:eastAsia="Calibri" w:hAnsi="Arial" w:cs="Arial"/>
                <w:lang w:val="fr-FR" w:eastAsia="fr-FR"/>
              </w:rPr>
            </w:pPr>
            <w:r w:rsidRPr="00BA0E56">
              <w:rPr>
                <w:rFonts w:ascii="Arial" w:eastAsia="Calibri" w:hAnsi="Arial" w:cs="Arial"/>
                <w:lang w:val="fr-FR" w:eastAsia="fr-FR"/>
              </w:rPr>
              <w:t>Titulaire d’un PhD o</w:t>
            </w:r>
            <w:r w:rsidR="00320726">
              <w:rPr>
                <w:rFonts w:ascii="Arial" w:eastAsia="Calibri" w:hAnsi="Arial" w:cs="Arial"/>
                <w:lang w:val="fr-FR" w:eastAsia="fr-FR"/>
              </w:rPr>
              <w:t>u d’un</w:t>
            </w:r>
            <w:r w:rsidRPr="00BA0E56">
              <w:rPr>
                <w:rFonts w:ascii="Arial" w:eastAsia="Calibri" w:hAnsi="Arial" w:cs="Arial"/>
                <w:lang w:val="fr-FR" w:eastAsia="fr-FR"/>
              </w:rPr>
              <w:t xml:space="preserve"> Master sur la pêche ou thème équivalent </w:t>
            </w:r>
          </w:p>
          <w:p w:rsidR="00BA0E56" w:rsidRPr="00BA0E56" w:rsidRDefault="00BA0E56" w:rsidP="00BA0E56">
            <w:pPr>
              <w:numPr>
                <w:ilvl w:val="0"/>
                <w:numId w:val="5"/>
              </w:numPr>
              <w:spacing w:after="0" w:line="240" w:lineRule="auto"/>
              <w:jc w:val="both"/>
              <w:rPr>
                <w:rFonts w:ascii="Arial" w:eastAsia="Calibri" w:hAnsi="Arial" w:cs="Arial"/>
                <w:lang w:val="fr-FR" w:eastAsia="fr-FR"/>
              </w:rPr>
            </w:pPr>
            <w:r w:rsidRPr="00BA0E56">
              <w:rPr>
                <w:rFonts w:ascii="Arial" w:eastAsia="Calibri" w:hAnsi="Arial" w:cs="Arial"/>
                <w:lang w:val="fr-FR" w:eastAsia="fr-FR"/>
              </w:rPr>
              <w:t>Très bonne maitrise de la langue française (oral et écrit) ; des connaissances en arabe seront également prises en considération ;</w:t>
            </w:r>
          </w:p>
        </w:tc>
      </w:tr>
      <w:tr w:rsidR="00BA0E56" w:rsidRPr="003855B8" w:rsidTr="0079544F">
        <w:trPr>
          <w:trHeight w:val="342"/>
        </w:trPr>
        <w:tc>
          <w:tcPr>
            <w:tcW w:w="9212" w:type="dxa"/>
          </w:tcPr>
          <w:p w:rsidR="00BA0E56" w:rsidRPr="00BA0E56" w:rsidRDefault="00837E67" w:rsidP="00BA0E56">
            <w:pPr>
              <w:tabs>
                <w:tab w:val="num" w:pos="0"/>
              </w:tabs>
              <w:spacing w:after="0" w:line="240" w:lineRule="auto"/>
              <w:jc w:val="both"/>
              <w:rPr>
                <w:rFonts w:ascii="Arial" w:eastAsia="Calibri" w:hAnsi="Arial" w:cs="Arial"/>
                <w:bCs/>
                <w:u w:val="single"/>
                <w:lang w:val="fr-FR" w:eastAsia="en-GB"/>
              </w:rPr>
            </w:pPr>
            <w:r w:rsidRPr="00BA0E56">
              <w:rPr>
                <w:rFonts w:ascii="Arial" w:eastAsia="Calibri" w:hAnsi="Arial" w:cs="Arial"/>
                <w:bCs/>
                <w:u w:val="single"/>
                <w:lang w:val="fr-FR" w:eastAsia="en-GB"/>
              </w:rPr>
              <w:t>Expérience</w:t>
            </w:r>
            <w:r w:rsidR="00BA0E56" w:rsidRPr="00BA0E56">
              <w:rPr>
                <w:rFonts w:ascii="Arial" w:eastAsia="Calibri" w:hAnsi="Arial" w:cs="Arial"/>
                <w:bCs/>
                <w:u w:val="single"/>
                <w:lang w:val="fr-FR" w:eastAsia="en-GB"/>
              </w:rPr>
              <w:t xml:space="preserve"> </w:t>
            </w:r>
            <w:r w:rsidRPr="00BA0E56">
              <w:rPr>
                <w:rFonts w:ascii="Arial" w:eastAsia="Calibri" w:hAnsi="Arial" w:cs="Arial"/>
                <w:bCs/>
                <w:u w:val="single"/>
                <w:lang w:val="fr-FR" w:eastAsia="en-GB"/>
              </w:rPr>
              <w:t>général</w:t>
            </w:r>
            <w:r w:rsidR="00320726">
              <w:rPr>
                <w:rFonts w:ascii="Arial" w:eastAsia="Calibri" w:hAnsi="Arial" w:cs="Arial"/>
                <w:bCs/>
                <w:u w:val="single"/>
                <w:lang w:val="fr-FR" w:eastAsia="en-GB"/>
              </w:rPr>
              <w:t>e</w:t>
            </w:r>
          </w:p>
          <w:p w:rsidR="00BA0E56" w:rsidRPr="00BA0E56" w:rsidRDefault="00BA0E56" w:rsidP="00BA0E56">
            <w:pPr>
              <w:tabs>
                <w:tab w:val="num" w:pos="720"/>
              </w:tabs>
              <w:spacing w:after="0" w:line="240" w:lineRule="auto"/>
              <w:ind w:left="720" w:hanging="360"/>
              <w:jc w:val="both"/>
              <w:rPr>
                <w:rFonts w:ascii="Arial" w:eastAsia="Calibri" w:hAnsi="Arial" w:cs="Arial"/>
                <w:lang w:val="fr-FR" w:eastAsia="fr-FR"/>
              </w:rPr>
            </w:pPr>
            <w:r w:rsidRPr="00BA0E56">
              <w:rPr>
                <w:rFonts w:ascii="Arial" w:eastAsia="Calibri" w:hAnsi="Arial" w:cs="Arial"/>
                <w:lang w:val="fr-FR" w:eastAsia="fr-FR"/>
              </w:rPr>
              <w:t>Expérience minimal</w:t>
            </w:r>
            <w:r w:rsidR="00320726">
              <w:rPr>
                <w:rFonts w:ascii="Arial" w:eastAsia="Calibri" w:hAnsi="Arial" w:cs="Arial"/>
                <w:lang w:val="fr-FR" w:eastAsia="fr-FR"/>
              </w:rPr>
              <w:t>e</w:t>
            </w:r>
            <w:r w:rsidRPr="00BA0E56">
              <w:rPr>
                <w:rFonts w:ascii="Arial" w:eastAsia="Calibri" w:hAnsi="Arial" w:cs="Arial"/>
                <w:lang w:val="fr-FR" w:eastAsia="fr-FR"/>
              </w:rPr>
              <w:t xml:space="preserve"> de 10 ans  en recherche</w:t>
            </w:r>
            <w:r w:rsidR="00320726">
              <w:rPr>
                <w:rFonts w:ascii="Arial" w:eastAsia="Calibri" w:hAnsi="Arial" w:cs="Arial"/>
                <w:lang w:val="fr-FR" w:eastAsia="fr-FR"/>
              </w:rPr>
              <w:t xml:space="preserve"> de la pêche</w:t>
            </w:r>
            <w:r w:rsidRPr="00BA0E56">
              <w:rPr>
                <w:rFonts w:ascii="Arial" w:eastAsia="Calibri" w:hAnsi="Arial" w:cs="Arial"/>
                <w:lang w:val="fr-FR" w:eastAsia="fr-FR"/>
              </w:rPr>
              <w:t xml:space="preserve"> dans la région méditerranéenne. </w:t>
            </w:r>
          </w:p>
          <w:p w:rsidR="00BA0E56" w:rsidRPr="00BA0E56" w:rsidRDefault="00320726" w:rsidP="00BA0E56">
            <w:pPr>
              <w:tabs>
                <w:tab w:val="num" w:pos="720"/>
              </w:tabs>
              <w:spacing w:after="0" w:line="240" w:lineRule="auto"/>
              <w:ind w:left="720" w:hanging="360"/>
              <w:jc w:val="both"/>
              <w:rPr>
                <w:rFonts w:ascii="Arial" w:eastAsia="Calibri" w:hAnsi="Arial" w:cs="Arial"/>
                <w:lang w:val="fr-FR" w:eastAsia="fr-FR"/>
              </w:rPr>
            </w:pPr>
            <w:r>
              <w:rPr>
                <w:rFonts w:ascii="Arial" w:eastAsia="Calibri" w:hAnsi="Arial" w:cs="Arial"/>
                <w:lang w:val="fr-FR" w:eastAsia="fr-FR"/>
              </w:rPr>
              <w:t xml:space="preserve">Au moins deux d’expérience </w:t>
            </w:r>
            <w:r w:rsidR="00BA0E56" w:rsidRPr="00BA0E56">
              <w:rPr>
                <w:rFonts w:ascii="Arial" w:eastAsia="Calibri" w:hAnsi="Arial" w:cs="Arial"/>
                <w:lang w:val="fr-FR" w:eastAsia="fr-FR"/>
              </w:rPr>
              <w:t>dans un environnement multiculturel;</w:t>
            </w:r>
          </w:p>
          <w:p w:rsidR="00BA0E56" w:rsidRPr="00BA0E56" w:rsidRDefault="00BA0E56" w:rsidP="00BA0E56">
            <w:pPr>
              <w:spacing w:after="0" w:line="240" w:lineRule="auto"/>
              <w:ind w:left="720"/>
              <w:jc w:val="both"/>
              <w:rPr>
                <w:rFonts w:ascii="Arial" w:eastAsia="Times New Roman" w:hAnsi="Arial" w:cs="Arial"/>
                <w:sz w:val="20"/>
                <w:lang w:val="fr-FR" w:eastAsia="en-GB"/>
              </w:rPr>
            </w:pPr>
          </w:p>
        </w:tc>
      </w:tr>
      <w:tr w:rsidR="00BA0E56" w:rsidRPr="003855B8" w:rsidTr="0079544F">
        <w:trPr>
          <w:trHeight w:val="402"/>
        </w:trPr>
        <w:tc>
          <w:tcPr>
            <w:tcW w:w="9212" w:type="dxa"/>
          </w:tcPr>
          <w:p w:rsidR="00BA0E56" w:rsidRPr="00BA0E56" w:rsidRDefault="00BA0E56" w:rsidP="00BA0E56">
            <w:pPr>
              <w:tabs>
                <w:tab w:val="num" w:pos="0"/>
              </w:tabs>
              <w:spacing w:after="0" w:line="240" w:lineRule="auto"/>
              <w:jc w:val="both"/>
              <w:rPr>
                <w:rFonts w:ascii="Arial" w:eastAsia="Calibri" w:hAnsi="Arial" w:cs="Arial"/>
                <w:bCs/>
                <w:u w:val="single"/>
                <w:lang w:val="fr-FR" w:eastAsia="en-GB"/>
              </w:rPr>
            </w:pPr>
            <w:r w:rsidRPr="00BA0E56">
              <w:rPr>
                <w:rFonts w:ascii="Arial" w:eastAsia="Calibri" w:hAnsi="Arial" w:cs="Arial"/>
                <w:bCs/>
                <w:u w:val="single"/>
                <w:lang w:val="fr-FR" w:eastAsia="en-GB"/>
              </w:rPr>
              <w:t>Expérience spécifique</w:t>
            </w:r>
          </w:p>
          <w:p w:rsidR="00BA0E56" w:rsidRPr="00BA0E56" w:rsidRDefault="00BA0E56" w:rsidP="00BA0E56">
            <w:pPr>
              <w:autoSpaceDE w:val="0"/>
              <w:autoSpaceDN w:val="0"/>
              <w:adjustRightInd w:val="0"/>
              <w:spacing w:after="0" w:line="240" w:lineRule="auto"/>
              <w:jc w:val="both"/>
              <w:rPr>
                <w:rFonts w:ascii="Arial" w:eastAsia="Calibri" w:hAnsi="Arial" w:cs="Arial"/>
                <w:lang w:val="fr-FR" w:eastAsia="en-GB"/>
              </w:rPr>
            </w:pPr>
          </w:p>
          <w:p w:rsidR="00BA0E56" w:rsidRPr="00BA0E56" w:rsidRDefault="00BA0E56" w:rsidP="00BA0E56">
            <w:pPr>
              <w:tabs>
                <w:tab w:val="num" w:pos="720"/>
              </w:tabs>
              <w:spacing w:after="0" w:line="240" w:lineRule="auto"/>
              <w:ind w:left="720" w:hanging="360"/>
              <w:jc w:val="both"/>
              <w:rPr>
                <w:rFonts w:ascii="Arial" w:eastAsia="Calibri" w:hAnsi="Arial" w:cs="Arial"/>
                <w:lang w:val="fr-FR" w:eastAsia="fr-FR"/>
              </w:rPr>
            </w:pPr>
            <w:r w:rsidRPr="00BA0E56">
              <w:rPr>
                <w:rFonts w:ascii="Arial" w:eastAsia="Times New Roman" w:hAnsi="Arial" w:cs="Arial"/>
                <w:sz w:val="20"/>
                <w:szCs w:val="20"/>
                <w:lang w:val="fr-FR" w:eastAsia="en-GB"/>
              </w:rPr>
              <w:t xml:space="preserve"> </w:t>
            </w:r>
            <w:r w:rsidR="00320726">
              <w:rPr>
                <w:rFonts w:ascii="Arial" w:eastAsia="Calibri" w:hAnsi="Arial" w:cs="Arial"/>
                <w:lang w:val="fr-FR" w:eastAsia="fr-FR"/>
              </w:rPr>
              <w:t xml:space="preserve">Expérience relative aux </w:t>
            </w:r>
            <w:r w:rsidRPr="00BA0E56">
              <w:rPr>
                <w:rFonts w:ascii="Arial" w:eastAsia="Calibri" w:hAnsi="Arial" w:cs="Arial"/>
                <w:lang w:val="fr-FR" w:eastAsia="fr-FR"/>
              </w:rPr>
              <w:t>pêcheries de l’Algérie</w:t>
            </w:r>
          </w:p>
          <w:p w:rsidR="00BA0E56" w:rsidRPr="00BA0E56" w:rsidRDefault="00BA0E56" w:rsidP="00F20313">
            <w:pPr>
              <w:tabs>
                <w:tab w:val="num" w:pos="720"/>
              </w:tabs>
              <w:spacing w:after="0" w:line="240" w:lineRule="auto"/>
              <w:ind w:left="720" w:hanging="360"/>
              <w:jc w:val="both"/>
              <w:rPr>
                <w:rFonts w:ascii="Arial" w:eastAsia="Calibri" w:hAnsi="Arial" w:cs="Arial"/>
                <w:lang w:val="fr-FR" w:eastAsia="en-GB"/>
              </w:rPr>
            </w:pPr>
            <w:r w:rsidRPr="00BA0E56">
              <w:rPr>
                <w:rFonts w:ascii="Arial" w:eastAsia="Calibri" w:hAnsi="Arial" w:cs="Arial"/>
                <w:lang w:val="fr-FR" w:eastAsia="fr-FR"/>
              </w:rPr>
              <w:t>Connaissanc</w:t>
            </w:r>
            <w:r w:rsidR="00320726">
              <w:rPr>
                <w:rFonts w:ascii="Arial" w:eastAsia="Calibri" w:hAnsi="Arial" w:cs="Arial"/>
                <w:lang w:val="fr-FR" w:eastAsia="fr-FR"/>
              </w:rPr>
              <w:t>e en matière de système de Suivi</w:t>
            </w:r>
            <w:r w:rsidRPr="00BA0E56">
              <w:rPr>
                <w:rFonts w:ascii="Arial" w:eastAsia="Calibri" w:hAnsi="Arial" w:cs="Arial"/>
                <w:lang w:val="fr-FR" w:eastAsia="fr-FR"/>
              </w:rPr>
              <w:t>, Contrôle et Surveillance de la pêche</w:t>
            </w:r>
          </w:p>
        </w:tc>
      </w:tr>
    </w:tbl>
    <w:p w:rsidR="00837E67" w:rsidRPr="000631DF" w:rsidRDefault="00837E67" w:rsidP="00F20313">
      <w:pPr>
        <w:pStyle w:val="Heading1"/>
        <w:numPr>
          <w:ilvl w:val="0"/>
          <w:numId w:val="25"/>
        </w:numPr>
        <w:spacing w:before="360" w:after="120" w:line="240" w:lineRule="auto"/>
        <w:jc w:val="both"/>
        <w:rPr>
          <w:rFonts w:ascii="Arial" w:hAnsi="Arial"/>
          <w:sz w:val="28"/>
          <w:szCs w:val="28"/>
        </w:rPr>
      </w:pPr>
      <w:bookmarkStart w:id="47" w:name="_Toc435631046"/>
      <w:bookmarkStart w:id="48" w:name="_Toc436041843"/>
      <w:bookmarkStart w:id="49" w:name="_Toc536442299"/>
      <w:bookmarkStart w:id="50" w:name="_Toc85276975"/>
      <w:bookmarkEnd w:id="42"/>
      <w:bookmarkEnd w:id="43"/>
      <w:bookmarkEnd w:id="44"/>
      <w:bookmarkEnd w:id="45"/>
      <w:bookmarkEnd w:id="46"/>
      <w:r w:rsidRPr="000631DF">
        <w:rPr>
          <w:rFonts w:ascii="Arial" w:hAnsi="Arial"/>
          <w:sz w:val="28"/>
          <w:szCs w:val="28"/>
        </w:rPr>
        <w:t>Rapports</w:t>
      </w:r>
      <w:bookmarkEnd w:id="47"/>
      <w:bookmarkEnd w:id="48"/>
    </w:p>
    <w:p w:rsidR="00837E67" w:rsidRPr="00F20313" w:rsidRDefault="00837E67" w:rsidP="00F20313">
      <w:pPr>
        <w:tabs>
          <w:tab w:val="num" w:pos="0"/>
        </w:tabs>
        <w:spacing w:after="0" w:line="240" w:lineRule="auto"/>
        <w:jc w:val="both"/>
        <w:rPr>
          <w:rFonts w:ascii="Arial" w:eastAsia="Calibri" w:hAnsi="Arial" w:cs="Arial"/>
          <w:u w:val="single"/>
          <w:lang w:val="fr-FR" w:eastAsia="en-GB"/>
        </w:rPr>
      </w:pPr>
      <w:bookmarkStart w:id="51" w:name="_Toc435631047"/>
      <w:r w:rsidRPr="00F20313">
        <w:rPr>
          <w:rFonts w:ascii="Arial" w:eastAsia="Calibri" w:hAnsi="Arial" w:cs="Arial"/>
          <w:u w:val="single"/>
          <w:lang w:val="fr-FR" w:eastAsia="en-GB"/>
        </w:rPr>
        <w:t>Contenu et délais de soumission</w:t>
      </w:r>
      <w:bookmarkEnd w:id="51"/>
    </w:p>
    <w:p w:rsidR="00837E67" w:rsidRPr="00837E67" w:rsidRDefault="00837E67" w:rsidP="00837E67">
      <w:pPr>
        <w:tabs>
          <w:tab w:val="num" w:pos="0"/>
        </w:tabs>
        <w:jc w:val="both"/>
        <w:rPr>
          <w:rFonts w:ascii="Arial" w:eastAsia="Calibri" w:hAnsi="Arial" w:cs="Arial"/>
          <w:lang w:val="fr-FR" w:eastAsia="en-GB"/>
        </w:rPr>
      </w:pPr>
      <w:r w:rsidRPr="00837E67">
        <w:rPr>
          <w:rFonts w:ascii="Arial" w:eastAsia="Calibri" w:hAnsi="Arial" w:cs="Arial"/>
          <w:lang w:val="fr-FR" w:eastAsia="en-GB"/>
        </w:rPr>
        <w:t xml:space="preserve">L’expert aura la responsabilité de l’élaboration de la fiche </w:t>
      </w:r>
      <w:r w:rsidR="00320726">
        <w:rPr>
          <w:rFonts w:ascii="Arial" w:eastAsia="Calibri" w:hAnsi="Arial" w:cs="Arial"/>
          <w:lang w:val="fr-FR" w:eastAsia="en-GB"/>
        </w:rPr>
        <w:t>technique de l’</w:t>
      </w:r>
      <w:r w:rsidR="00336CC9">
        <w:rPr>
          <w:rFonts w:ascii="Arial" w:eastAsia="Calibri" w:hAnsi="Arial" w:cs="Arial"/>
          <w:lang w:val="fr-FR" w:eastAsia="en-GB"/>
        </w:rPr>
        <w:t xml:space="preserve">Activité 1.3 de la CF </w:t>
      </w:r>
      <w:r w:rsidRPr="00837E67">
        <w:rPr>
          <w:rFonts w:ascii="Arial" w:eastAsia="Calibri" w:hAnsi="Arial" w:cs="Arial"/>
          <w:lang w:val="fr-FR" w:eastAsia="en-GB"/>
        </w:rPr>
        <w:t xml:space="preserve">« Appui à l’amélioration des outils de suivi/évaluation pour une </w:t>
      </w:r>
      <w:r w:rsidR="00320726">
        <w:rPr>
          <w:rFonts w:ascii="Arial" w:eastAsia="Calibri" w:hAnsi="Arial" w:cs="Arial"/>
          <w:lang w:val="fr-FR" w:eastAsia="en-GB"/>
        </w:rPr>
        <w:t>meilleure prise de décision  »</w:t>
      </w:r>
      <w:r w:rsidRPr="00837E67">
        <w:rPr>
          <w:rFonts w:ascii="Arial" w:eastAsia="Calibri" w:hAnsi="Arial" w:cs="Arial"/>
          <w:lang w:val="fr-FR" w:eastAsia="en-GB"/>
        </w:rPr>
        <w:t xml:space="preserve"> et du rapport final de mission</w:t>
      </w:r>
      <w:r w:rsidR="00320726">
        <w:rPr>
          <w:rFonts w:ascii="Arial" w:eastAsia="Calibri" w:hAnsi="Arial" w:cs="Arial"/>
          <w:lang w:val="fr-FR" w:eastAsia="en-GB"/>
        </w:rPr>
        <w:t xml:space="preserve"> en coordination avec l’UAP</w:t>
      </w:r>
      <w:r w:rsidRPr="00837E67">
        <w:rPr>
          <w:rFonts w:ascii="Arial" w:eastAsia="Calibri" w:hAnsi="Arial" w:cs="Arial"/>
          <w:lang w:val="fr-FR" w:eastAsia="en-GB"/>
        </w:rPr>
        <w:t>.</w:t>
      </w:r>
    </w:p>
    <w:p w:rsidR="00837E67" w:rsidRPr="00837E67" w:rsidRDefault="00837E67" w:rsidP="00837E67">
      <w:pPr>
        <w:tabs>
          <w:tab w:val="num" w:pos="0"/>
        </w:tabs>
        <w:jc w:val="both"/>
        <w:rPr>
          <w:rFonts w:ascii="Arial" w:eastAsia="Calibri" w:hAnsi="Arial" w:cs="Arial"/>
          <w:lang w:val="fr-FR" w:eastAsia="en-GB"/>
        </w:rPr>
      </w:pPr>
      <w:r w:rsidRPr="00C76FB0">
        <w:rPr>
          <w:rFonts w:ascii="Arial" w:eastAsia="Calibri" w:hAnsi="Arial" w:cs="Arial"/>
          <w:lang w:val="fr-FR" w:eastAsia="en-GB"/>
        </w:rPr>
        <w:t xml:space="preserve">Le rapport avec les Résultats attendus de la Mission sera </w:t>
      </w:r>
      <w:r w:rsidR="00336CC9" w:rsidRPr="00C76FB0">
        <w:rPr>
          <w:rFonts w:ascii="Arial" w:eastAsia="Calibri" w:hAnsi="Arial" w:cs="Arial"/>
          <w:lang w:val="fr-FR" w:eastAsia="en-GB"/>
        </w:rPr>
        <w:t>délivré</w:t>
      </w:r>
      <w:r w:rsidRPr="00C76FB0">
        <w:rPr>
          <w:rFonts w:ascii="Arial" w:eastAsia="Calibri" w:hAnsi="Arial" w:cs="Arial"/>
          <w:lang w:val="fr-FR" w:eastAsia="en-GB"/>
        </w:rPr>
        <w:t xml:space="preserve"> </w:t>
      </w:r>
      <w:r w:rsidR="00320726">
        <w:rPr>
          <w:rFonts w:ascii="Arial" w:eastAsia="Calibri" w:hAnsi="Arial" w:cs="Arial"/>
          <w:lang w:val="fr-FR" w:eastAsia="en-GB"/>
        </w:rPr>
        <w:t>en</w:t>
      </w:r>
      <w:r w:rsidRPr="00837E67">
        <w:rPr>
          <w:rFonts w:ascii="Arial" w:eastAsia="Calibri" w:hAnsi="Arial" w:cs="Arial"/>
          <w:lang w:val="fr-FR" w:eastAsia="en-GB"/>
        </w:rPr>
        <w:t xml:space="preserve"> </w:t>
      </w:r>
      <w:r w:rsidR="00336CC9" w:rsidRPr="00837E67">
        <w:rPr>
          <w:rFonts w:ascii="Arial" w:eastAsia="Calibri" w:hAnsi="Arial" w:cs="Arial"/>
          <w:lang w:val="fr-FR" w:eastAsia="en-GB"/>
        </w:rPr>
        <w:t>même</w:t>
      </w:r>
      <w:r w:rsidRPr="00837E67">
        <w:rPr>
          <w:rFonts w:ascii="Arial" w:eastAsia="Calibri" w:hAnsi="Arial" w:cs="Arial"/>
          <w:lang w:val="fr-FR" w:eastAsia="en-GB"/>
        </w:rPr>
        <w:t xml:space="preserve"> </w:t>
      </w:r>
      <w:r w:rsidR="00336CC9" w:rsidRPr="00837E67">
        <w:rPr>
          <w:rFonts w:ascii="Arial" w:eastAsia="Calibri" w:hAnsi="Arial" w:cs="Arial"/>
          <w:lang w:val="fr-FR" w:eastAsia="en-GB"/>
        </w:rPr>
        <w:t>temps</w:t>
      </w:r>
      <w:r w:rsidRPr="00837E67">
        <w:rPr>
          <w:rFonts w:ascii="Arial" w:eastAsia="Calibri" w:hAnsi="Arial" w:cs="Arial"/>
          <w:lang w:val="fr-FR" w:eastAsia="en-GB"/>
        </w:rPr>
        <w:t xml:space="preserve"> que la fiche technique</w:t>
      </w:r>
      <w:r w:rsidR="00C76FB0">
        <w:rPr>
          <w:rFonts w:ascii="Arial" w:eastAsia="Calibri" w:hAnsi="Arial" w:cs="Arial"/>
          <w:lang w:val="fr-FR" w:eastAsia="en-GB"/>
        </w:rPr>
        <w:t>,</w:t>
      </w:r>
      <w:r w:rsidRPr="00837E67">
        <w:rPr>
          <w:rFonts w:ascii="Arial" w:eastAsia="Calibri" w:hAnsi="Arial" w:cs="Arial"/>
          <w:lang w:val="fr-FR" w:eastAsia="en-GB"/>
        </w:rPr>
        <w:t xml:space="preserve"> </w:t>
      </w:r>
      <w:r w:rsidR="00C76FB0" w:rsidRPr="00C76FB0">
        <w:rPr>
          <w:rFonts w:ascii="Arial" w:eastAsia="Calibri" w:hAnsi="Arial" w:cs="Arial"/>
          <w:lang w:val="fr-FR" w:eastAsia="en-GB"/>
        </w:rPr>
        <w:t>c'est-à-dire</w:t>
      </w:r>
      <w:r w:rsidR="00C76FB0">
        <w:rPr>
          <w:rFonts w:ascii="Arial" w:eastAsia="Calibri" w:hAnsi="Arial" w:cs="Arial"/>
          <w:lang w:val="fr-FR" w:eastAsia="en-GB"/>
        </w:rPr>
        <w:t xml:space="preserve">, </w:t>
      </w:r>
      <w:r w:rsidR="00627A2F">
        <w:rPr>
          <w:rFonts w:ascii="Arial" w:eastAsia="Calibri" w:hAnsi="Arial" w:cs="Arial"/>
          <w:lang w:val="fr-FR" w:eastAsia="en-GB"/>
        </w:rPr>
        <w:t>à la</w:t>
      </w:r>
      <w:r w:rsidRPr="00837E67">
        <w:rPr>
          <w:rFonts w:ascii="Arial" w:eastAsia="Calibri" w:hAnsi="Arial" w:cs="Arial"/>
          <w:lang w:val="fr-FR" w:eastAsia="en-GB"/>
        </w:rPr>
        <w:t xml:space="preserve"> fin de la mission et de ce contrat.</w:t>
      </w:r>
    </w:p>
    <w:p w:rsidR="00837E67" w:rsidRPr="00837E67" w:rsidRDefault="00837E67" w:rsidP="00837E67">
      <w:pPr>
        <w:tabs>
          <w:tab w:val="num" w:pos="0"/>
        </w:tabs>
        <w:jc w:val="both"/>
        <w:rPr>
          <w:rFonts w:ascii="Arial" w:eastAsia="Calibri" w:hAnsi="Arial" w:cs="Arial"/>
          <w:lang w:val="fr-FR"/>
        </w:rPr>
      </w:pPr>
      <w:r w:rsidRPr="00837E67">
        <w:rPr>
          <w:rFonts w:ascii="Arial" w:eastAsia="Calibri" w:hAnsi="Arial" w:cs="Arial"/>
          <w:lang w:val="fr-FR"/>
        </w:rPr>
        <w:t>A la fin de la mission, un rapport de mission</w:t>
      </w:r>
      <w:r w:rsidR="00627A2F">
        <w:rPr>
          <w:rFonts w:ascii="Arial" w:eastAsia="Calibri" w:hAnsi="Arial" w:cs="Arial"/>
          <w:lang w:val="fr-FR"/>
        </w:rPr>
        <w:t xml:space="preserve"> sera </w:t>
      </w:r>
      <w:r w:rsidRPr="00837E67">
        <w:rPr>
          <w:rFonts w:ascii="Arial" w:eastAsia="Calibri" w:hAnsi="Arial" w:cs="Arial"/>
          <w:lang w:val="fr-FR"/>
        </w:rPr>
        <w:t xml:space="preserve">rédigé </w:t>
      </w:r>
      <w:r w:rsidRPr="00837E67">
        <w:rPr>
          <w:rFonts w:ascii="Arial" w:eastAsia="Calibri" w:hAnsi="Arial" w:cs="Arial"/>
          <w:lang w:val="fr-FR" w:eastAsia="en-GB"/>
        </w:rPr>
        <w:t>selon le format standard du DIVECO-2, intégrant, en annexe,  tous les documents élaborés dans le cadre de la mission.</w:t>
      </w:r>
    </w:p>
    <w:p w:rsidR="00837E67" w:rsidRPr="00837E67" w:rsidRDefault="00837E67" w:rsidP="00837E67">
      <w:pPr>
        <w:tabs>
          <w:tab w:val="num" w:pos="0"/>
        </w:tabs>
        <w:spacing w:before="120" w:line="240" w:lineRule="auto"/>
        <w:jc w:val="both"/>
        <w:rPr>
          <w:rFonts w:ascii="Arial" w:eastAsia="Calibri" w:hAnsi="Arial" w:cs="Arial"/>
          <w:lang w:val="fr-FR" w:eastAsia="en-GB"/>
        </w:rPr>
      </w:pPr>
      <w:r w:rsidRPr="00837E67">
        <w:rPr>
          <w:rFonts w:ascii="Arial" w:eastAsia="Calibri" w:hAnsi="Arial" w:cs="Arial"/>
          <w:lang w:val="fr-FR" w:eastAsia="en-GB"/>
        </w:rPr>
        <w:t xml:space="preserve">Le rapport final de mission, intégrant en annexe tous les documents susmentionnés, devra être transmis par le prestataire à l’attention du directeur du DIVECO-2 </w:t>
      </w:r>
      <w:r w:rsidR="00627A2F">
        <w:rPr>
          <w:rFonts w:ascii="Arial" w:eastAsia="Calibri" w:hAnsi="Arial" w:cs="Arial"/>
          <w:lang w:val="fr-FR" w:eastAsia="en-GB"/>
        </w:rPr>
        <w:t>en fin de mission</w:t>
      </w:r>
    </w:p>
    <w:p w:rsidR="00837E67" w:rsidRPr="00837E67" w:rsidRDefault="00837E67" w:rsidP="00837E67">
      <w:pPr>
        <w:tabs>
          <w:tab w:val="num" w:pos="0"/>
        </w:tabs>
        <w:spacing w:before="120" w:line="240" w:lineRule="auto"/>
        <w:jc w:val="both"/>
        <w:rPr>
          <w:rFonts w:ascii="Arial" w:eastAsia="Calibri" w:hAnsi="Arial" w:cs="Arial"/>
          <w:lang w:val="fr-FR" w:eastAsia="en-GB"/>
        </w:rPr>
      </w:pPr>
      <w:r w:rsidRPr="00837E67">
        <w:rPr>
          <w:rFonts w:ascii="Arial" w:eastAsia="Calibri" w:hAnsi="Arial" w:cs="Arial"/>
          <w:lang w:val="fr-FR" w:eastAsia="en-GB"/>
        </w:rPr>
        <w:t xml:space="preserve">Toute modification et/ou complément d’information demandé par le Programme DIVECO-2 devra être intégré dans le rapport et transmis par le prestataire à l’attention du Directeur du DIVECO-2, dans les quinze jours calendaires suivant la date de la demande du Programme DIVECO </w:t>
      </w:r>
      <w:r w:rsidR="00627A2F">
        <w:rPr>
          <w:rFonts w:ascii="Arial" w:eastAsia="Calibri" w:hAnsi="Arial" w:cs="Arial"/>
          <w:lang w:val="fr-FR" w:eastAsia="en-GB"/>
        </w:rPr>
        <w:t>-</w:t>
      </w:r>
      <w:r w:rsidRPr="00837E67">
        <w:rPr>
          <w:rFonts w:ascii="Arial" w:eastAsia="Calibri" w:hAnsi="Arial" w:cs="Arial"/>
          <w:lang w:val="fr-FR" w:eastAsia="en-GB"/>
        </w:rPr>
        <w:t>2</w:t>
      </w:r>
      <w:r w:rsidR="00627A2F">
        <w:rPr>
          <w:rFonts w:ascii="Arial" w:eastAsia="Calibri" w:hAnsi="Arial" w:cs="Arial"/>
          <w:lang w:val="fr-FR" w:eastAsia="en-GB"/>
        </w:rPr>
        <w:t xml:space="preserve"> </w:t>
      </w:r>
      <w:r w:rsidRPr="00837E67">
        <w:rPr>
          <w:rFonts w:ascii="Arial" w:eastAsia="Calibri" w:hAnsi="Arial" w:cs="Arial"/>
          <w:lang w:val="fr-FR" w:eastAsia="en-GB"/>
        </w:rPr>
        <w:t>au plus tard.</w:t>
      </w:r>
    </w:p>
    <w:p w:rsidR="00F20313" w:rsidRDefault="00837E67" w:rsidP="00837E67">
      <w:pPr>
        <w:tabs>
          <w:tab w:val="num" w:pos="0"/>
        </w:tabs>
        <w:spacing w:after="0" w:line="240" w:lineRule="auto"/>
        <w:jc w:val="both"/>
        <w:rPr>
          <w:rFonts w:ascii="Arial" w:eastAsia="Calibri" w:hAnsi="Arial" w:cs="Arial"/>
          <w:u w:val="single"/>
          <w:lang w:val="fr-FR" w:eastAsia="en-GB"/>
        </w:rPr>
      </w:pPr>
      <w:r w:rsidRPr="00837E67">
        <w:rPr>
          <w:rFonts w:ascii="Arial" w:eastAsia="Calibri" w:hAnsi="Arial" w:cs="Arial"/>
          <w:u w:val="single"/>
          <w:lang w:val="fr-FR" w:eastAsia="en-GB"/>
        </w:rPr>
        <w:t>Langue, format et quantité</w:t>
      </w:r>
    </w:p>
    <w:p w:rsidR="00837E67" w:rsidRPr="00837E67" w:rsidRDefault="00837E67" w:rsidP="00837E67">
      <w:pPr>
        <w:tabs>
          <w:tab w:val="num" w:pos="0"/>
        </w:tabs>
        <w:spacing w:after="0" w:line="240" w:lineRule="auto"/>
        <w:jc w:val="both"/>
        <w:rPr>
          <w:rFonts w:ascii="Arial" w:eastAsia="Calibri" w:hAnsi="Arial" w:cs="Arial"/>
          <w:lang w:val="fr-FR" w:eastAsia="en-GB"/>
        </w:rPr>
      </w:pPr>
      <w:r w:rsidRPr="00837E67">
        <w:rPr>
          <w:rFonts w:ascii="Arial" w:eastAsia="Calibri" w:hAnsi="Arial" w:cs="Arial"/>
          <w:b/>
          <w:u w:val="single"/>
          <w:lang w:val="fr-FR" w:eastAsia="en-GB"/>
        </w:rPr>
        <w:br/>
      </w:r>
      <w:r w:rsidRPr="00837E67">
        <w:rPr>
          <w:rFonts w:ascii="Arial" w:eastAsia="Calibri" w:hAnsi="Arial" w:cs="Arial"/>
          <w:lang w:val="fr-FR" w:eastAsia="en-GB"/>
        </w:rPr>
        <w:t>Les rapports et tous les documents annexés seront rédigés en langue française et transmis par courrier électronique, par le prestataire, à l’attention du Directeur du Programme DIVECO-2, pour approbation, en format Word, police « Arial 11 ».</w:t>
      </w:r>
    </w:p>
    <w:p w:rsidR="00837E67" w:rsidRPr="00837E67" w:rsidRDefault="00837E67" w:rsidP="00837E67">
      <w:pPr>
        <w:tabs>
          <w:tab w:val="num" w:pos="0"/>
        </w:tabs>
        <w:spacing w:after="0" w:line="240" w:lineRule="auto"/>
        <w:jc w:val="both"/>
        <w:rPr>
          <w:rFonts w:ascii="Arial" w:eastAsia="Calibri" w:hAnsi="Arial" w:cs="Arial"/>
          <w:lang w:val="fr-FR" w:eastAsia="en-GB"/>
        </w:rPr>
      </w:pPr>
    </w:p>
    <w:p w:rsidR="00837E67" w:rsidRPr="00837E67" w:rsidRDefault="00837E67" w:rsidP="00837E67">
      <w:pPr>
        <w:tabs>
          <w:tab w:val="num" w:pos="0"/>
        </w:tabs>
        <w:spacing w:after="0" w:line="240" w:lineRule="auto"/>
        <w:jc w:val="both"/>
        <w:rPr>
          <w:rFonts w:ascii="Arial" w:eastAsia="Calibri" w:hAnsi="Arial" w:cs="Arial"/>
          <w:lang w:val="fr-FR" w:eastAsia="en-GB"/>
        </w:rPr>
      </w:pPr>
      <w:r w:rsidRPr="00837E67">
        <w:rPr>
          <w:rFonts w:ascii="Arial" w:eastAsia="Calibri" w:hAnsi="Arial" w:cs="Arial"/>
          <w:lang w:val="fr-FR" w:eastAsia="en-GB"/>
        </w:rPr>
        <w:t>Le rapport final de mission et tous les documents annexés seront rédigés en langue française et transmis par services de messagerie express,  par le prestataire, à l’attention du Directeur du Programme DIVECO-2, pour approbation, en :</w:t>
      </w:r>
    </w:p>
    <w:p w:rsidR="00837E67" w:rsidRPr="00837E67" w:rsidRDefault="00837E67" w:rsidP="00837E67">
      <w:pPr>
        <w:tabs>
          <w:tab w:val="num" w:pos="0"/>
        </w:tabs>
        <w:spacing w:after="0" w:line="240" w:lineRule="auto"/>
        <w:jc w:val="both"/>
        <w:rPr>
          <w:rFonts w:ascii="Arial" w:eastAsia="Calibri" w:hAnsi="Arial" w:cs="Arial"/>
          <w:lang w:val="fr-FR" w:eastAsia="en-GB"/>
        </w:rPr>
      </w:pPr>
    </w:p>
    <w:p w:rsidR="00837E67" w:rsidRPr="00837E67" w:rsidRDefault="00837E67" w:rsidP="00837E67">
      <w:pPr>
        <w:numPr>
          <w:ilvl w:val="0"/>
          <w:numId w:val="6"/>
        </w:numPr>
        <w:tabs>
          <w:tab w:val="num" w:pos="0"/>
        </w:tabs>
        <w:spacing w:after="0" w:line="280" w:lineRule="atLeast"/>
        <w:ind w:left="0" w:firstLine="0"/>
        <w:jc w:val="both"/>
        <w:rPr>
          <w:rFonts w:ascii="Arial" w:eastAsia="Calibri" w:hAnsi="Arial" w:cs="Arial"/>
          <w:lang w:val="fr-FR" w:eastAsia="en-GB"/>
        </w:rPr>
      </w:pPr>
      <w:r w:rsidRPr="00837E67">
        <w:rPr>
          <w:rFonts w:ascii="Arial" w:eastAsia="Calibri" w:hAnsi="Arial" w:cs="Arial"/>
          <w:lang w:val="fr-FR" w:eastAsia="en-GB"/>
        </w:rPr>
        <w:t>Format Word, police « Arial 11 »</w:t>
      </w:r>
    </w:p>
    <w:p w:rsidR="00837E67" w:rsidRPr="00837E67" w:rsidRDefault="00837E67" w:rsidP="00837E67">
      <w:pPr>
        <w:numPr>
          <w:ilvl w:val="0"/>
          <w:numId w:val="6"/>
        </w:numPr>
        <w:tabs>
          <w:tab w:val="num" w:pos="0"/>
        </w:tabs>
        <w:spacing w:after="0" w:line="280" w:lineRule="atLeast"/>
        <w:ind w:left="0" w:firstLine="0"/>
        <w:jc w:val="both"/>
        <w:rPr>
          <w:rFonts w:ascii="Arial" w:eastAsia="Calibri" w:hAnsi="Arial" w:cs="Arial"/>
          <w:lang w:val="fr-FR" w:eastAsia="en-GB"/>
        </w:rPr>
      </w:pPr>
      <w:r w:rsidRPr="00837E67">
        <w:rPr>
          <w:rFonts w:ascii="Arial" w:eastAsia="Calibri" w:hAnsi="Arial" w:cs="Arial"/>
          <w:lang w:val="fr-FR" w:eastAsia="en-GB"/>
        </w:rPr>
        <w:t>3 exemplaires «</w:t>
      </w:r>
      <w:proofErr w:type="gramStart"/>
      <w:r w:rsidRPr="00837E67">
        <w:rPr>
          <w:rFonts w:ascii="Arial" w:eastAsia="Calibri" w:hAnsi="Arial" w:cs="Arial"/>
          <w:lang w:val="fr-FR" w:eastAsia="en-GB"/>
        </w:rPr>
        <w:t>papier</w:t>
      </w:r>
      <w:proofErr w:type="gramEnd"/>
      <w:r w:rsidRPr="00837E67">
        <w:rPr>
          <w:rFonts w:ascii="Arial" w:eastAsia="Calibri" w:hAnsi="Arial" w:cs="Arial"/>
          <w:lang w:val="fr-FR" w:eastAsia="en-GB"/>
        </w:rPr>
        <w:t xml:space="preserve">»   </w:t>
      </w:r>
    </w:p>
    <w:p w:rsidR="00837E67" w:rsidRPr="00837E67" w:rsidRDefault="00837E67" w:rsidP="00837E67">
      <w:pPr>
        <w:numPr>
          <w:ilvl w:val="0"/>
          <w:numId w:val="6"/>
        </w:numPr>
        <w:tabs>
          <w:tab w:val="num" w:pos="0"/>
        </w:tabs>
        <w:spacing w:after="0" w:line="280" w:lineRule="atLeast"/>
        <w:ind w:left="0" w:firstLine="0"/>
        <w:jc w:val="both"/>
        <w:rPr>
          <w:rFonts w:ascii="Arial" w:eastAsia="Calibri" w:hAnsi="Arial" w:cs="Arial"/>
          <w:lang w:val="fr-FR" w:eastAsia="en-GB"/>
        </w:rPr>
      </w:pPr>
      <w:r w:rsidRPr="00837E67">
        <w:rPr>
          <w:rFonts w:ascii="Arial" w:eastAsia="Calibri" w:hAnsi="Arial" w:cs="Arial"/>
          <w:lang w:val="fr-FR" w:eastAsia="en-GB"/>
        </w:rPr>
        <w:t>1 copie CD</w:t>
      </w:r>
    </w:p>
    <w:p w:rsidR="00837E67" w:rsidRPr="00837E67" w:rsidRDefault="00837E67" w:rsidP="00837E67">
      <w:pPr>
        <w:tabs>
          <w:tab w:val="num" w:pos="0"/>
        </w:tabs>
        <w:jc w:val="both"/>
        <w:rPr>
          <w:rFonts w:ascii="Arial" w:eastAsia="Calibri" w:hAnsi="Arial" w:cs="Arial"/>
          <w:lang w:val="fr-FR" w:eastAsia="en-GB"/>
        </w:rPr>
      </w:pPr>
    </w:p>
    <w:p w:rsidR="00627A2F" w:rsidRPr="00837E67" w:rsidRDefault="00627A2F" w:rsidP="00B7216D">
      <w:pPr>
        <w:spacing w:after="0"/>
        <w:ind w:left="720"/>
        <w:contextualSpacing/>
        <w:jc w:val="both"/>
        <w:rPr>
          <w:rFonts w:ascii="Arial" w:eastAsia="Calibri" w:hAnsi="Arial" w:cs="Arial"/>
          <w:lang w:val="fr-FR"/>
        </w:rPr>
      </w:pPr>
    </w:p>
    <w:p w:rsidR="00837E67" w:rsidRPr="000631DF" w:rsidRDefault="00837E67" w:rsidP="00F20313">
      <w:pPr>
        <w:pStyle w:val="Heading1"/>
        <w:numPr>
          <w:ilvl w:val="0"/>
          <w:numId w:val="25"/>
        </w:numPr>
        <w:spacing w:before="360" w:after="120" w:line="240" w:lineRule="auto"/>
        <w:jc w:val="both"/>
        <w:rPr>
          <w:rFonts w:ascii="Arial" w:hAnsi="Arial"/>
          <w:sz w:val="28"/>
          <w:szCs w:val="28"/>
        </w:rPr>
      </w:pPr>
      <w:bookmarkStart w:id="52" w:name="_Toc261949044"/>
      <w:bookmarkStart w:id="53" w:name="_Toc262129718"/>
      <w:bookmarkStart w:id="54" w:name="_Toc281891506"/>
      <w:bookmarkStart w:id="55" w:name="_Toc282434620"/>
      <w:bookmarkStart w:id="56" w:name="_Toc435631048"/>
      <w:bookmarkStart w:id="57" w:name="_Toc436041844"/>
      <w:bookmarkEnd w:id="49"/>
      <w:bookmarkEnd w:id="50"/>
      <w:r w:rsidRPr="000631DF">
        <w:rPr>
          <w:rFonts w:ascii="Arial" w:hAnsi="Arial"/>
          <w:sz w:val="28"/>
          <w:szCs w:val="28"/>
        </w:rPr>
        <w:lastRenderedPageBreak/>
        <w:t>Contrôle et suivi de la mission</w:t>
      </w:r>
      <w:bookmarkEnd w:id="52"/>
      <w:bookmarkEnd w:id="53"/>
      <w:bookmarkEnd w:id="54"/>
      <w:bookmarkEnd w:id="55"/>
      <w:bookmarkEnd w:id="56"/>
      <w:bookmarkEnd w:id="57"/>
    </w:p>
    <w:p w:rsidR="00837E67" w:rsidRDefault="00627A2F" w:rsidP="00837E67">
      <w:pPr>
        <w:tabs>
          <w:tab w:val="num" w:pos="0"/>
        </w:tabs>
        <w:spacing w:after="0" w:line="240" w:lineRule="auto"/>
        <w:jc w:val="both"/>
        <w:rPr>
          <w:rFonts w:ascii="Arial" w:hAnsi="Arial" w:cs="Arial"/>
          <w:lang w:val="fr-FR" w:eastAsia="en-GB"/>
        </w:rPr>
      </w:pPr>
      <w:r>
        <w:rPr>
          <w:rFonts w:ascii="Arial" w:hAnsi="Arial" w:cs="Arial"/>
          <w:lang w:val="fr-FR" w:eastAsia="en-GB"/>
        </w:rPr>
        <w:t>L’expert rapp</w:t>
      </w:r>
      <w:r w:rsidR="003855B8">
        <w:rPr>
          <w:rFonts w:ascii="Arial" w:hAnsi="Arial" w:cs="Arial"/>
          <w:lang w:val="fr-FR" w:eastAsia="en-GB"/>
        </w:rPr>
        <w:t xml:space="preserve">ortera à la personne </w:t>
      </w:r>
      <w:r w:rsidR="00837E67" w:rsidRPr="00416B6C">
        <w:rPr>
          <w:rFonts w:ascii="Arial" w:hAnsi="Arial" w:cs="Arial"/>
          <w:lang w:val="fr-FR" w:eastAsia="en-GB"/>
        </w:rPr>
        <w:t>de l’UAP DIVECO-2 chargé</w:t>
      </w:r>
      <w:r w:rsidR="003855B8">
        <w:rPr>
          <w:rFonts w:ascii="Arial" w:hAnsi="Arial" w:cs="Arial"/>
          <w:lang w:val="fr-FR" w:eastAsia="en-GB"/>
        </w:rPr>
        <w:t>e</w:t>
      </w:r>
      <w:r w:rsidR="00837E67" w:rsidRPr="00416B6C">
        <w:rPr>
          <w:rFonts w:ascii="Arial" w:hAnsi="Arial" w:cs="Arial"/>
          <w:lang w:val="fr-FR" w:eastAsia="en-GB"/>
        </w:rPr>
        <w:t xml:space="preserve"> du suivi de la mission </w:t>
      </w:r>
      <w:r w:rsidR="003855B8">
        <w:rPr>
          <w:rFonts w:ascii="Arial" w:hAnsi="Arial" w:cs="Arial"/>
          <w:lang w:val="fr-FR" w:eastAsia="en-GB"/>
        </w:rPr>
        <w:t xml:space="preserve">de </w:t>
      </w:r>
      <w:r w:rsidR="00837E67" w:rsidRPr="00416B6C">
        <w:rPr>
          <w:rFonts w:ascii="Arial" w:hAnsi="Arial" w:cs="Arial"/>
          <w:lang w:val="fr-FR" w:eastAsia="en-GB"/>
        </w:rPr>
        <w:t>to</w:t>
      </w:r>
      <w:r>
        <w:rPr>
          <w:rFonts w:ascii="Arial" w:hAnsi="Arial" w:cs="Arial"/>
          <w:lang w:val="fr-FR" w:eastAsia="en-GB"/>
        </w:rPr>
        <w:t>us les aspects afférents à ses</w:t>
      </w:r>
      <w:r w:rsidR="00837E67" w:rsidRPr="00416B6C">
        <w:rPr>
          <w:rFonts w:ascii="Arial" w:hAnsi="Arial" w:cs="Arial"/>
          <w:lang w:val="fr-FR" w:eastAsia="en-GB"/>
        </w:rPr>
        <w:t xml:space="preserve"> interventio</w:t>
      </w:r>
      <w:r>
        <w:rPr>
          <w:rFonts w:ascii="Arial" w:hAnsi="Arial" w:cs="Arial"/>
          <w:lang w:val="fr-FR" w:eastAsia="en-GB"/>
        </w:rPr>
        <w:t>ns dans le cadre des</w:t>
      </w:r>
      <w:r w:rsidR="00837E67" w:rsidRPr="00416B6C">
        <w:rPr>
          <w:rFonts w:ascii="Arial" w:hAnsi="Arial" w:cs="Arial"/>
          <w:lang w:val="fr-FR" w:eastAsia="en-GB"/>
        </w:rPr>
        <w:t xml:space="preserve"> présents termes de référence. </w:t>
      </w:r>
    </w:p>
    <w:p w:rsidR="00336CC9" w:rsidRPr="00416B6C" w:rsidRDefault="00336CC9" w:rsidP="00837E67">
      <w:pPr>
        <w:tabs>
          <w:tab w:val="num" w:pos="0"/>
        </w:tabs>
        <w:spacing w:after="0" w:line="240" w:lineRule="auto"/>
        <w:jc w:val="both"/>
        <w:rPr>
          <w:rFonts w:ascii="Arial" w:hAnsi="Arial" w:cs="Arial"/>
          <w:lang w:val="fr-FR" w:eastAsia="en-GB"/>
        </w:rPr>
      </w:pPr>
    </w:p>
    <w:p w:rsidR="00837E67" w:rsidRDefault="00837E67" w:rsidP="00837E67">
      <w:pPr>
        <w:tabs>
          <w:tab w:val="num" w:pos="0"/>
        </w:tabs>
        <w:spacing w:after="0" w:line="240" w:lineRule="auto"/>
        <w:jc w:val="both"/>
        <w:rPr>
          <w:rFonts w:ascii="Arial" w:hAnsi="Arial" w:cs="Arial"/>
          <w:lang w:val="fr-FR" w:eastAsia="en-GB"/>
        </w:rPr>
      </w:pPr>
      <w:r w:rsidRPr="00416B6C">
        <w:rPr>
          <w:rFonts w:ascii="Arial" w:hAnsi="Arial" w:cs="Arial"/>
          <w:lang w:val="fr-FR" w:eastAsia="en-GB"/>
        </w:rPr>
        <w:t xml:space="preserve">Le contrôle et le suivi de la mission se feront principalement à travers les rapports formels et les contacts avec </w:t>
      </w:r>
      <w:r w:rsidR="00627A2F">
        <w:rPr>
          <w:rFonts w:ascii="Arial" w:hAnsi="Arial" w:cs="Arial"/>
          <w:lang w:val="fr-FR" w:eastAsia="en-GB"/>
        </w:rPr>
        <w:t>l’Expert en</w:t>
      </w:r>
      <w:r w:rsidR="00336CC9">
        <w:rPr>
          <w:rFonts w:ascii="Arial" w:hAnsi="Arial" w:cs="Arial"/>
          <w:lang w:val="fr-FR" w:eastAsia="en-GB"/>
        </w:rPr>
        <w:t xml:space="preserve"> Politiques et stratégie de la pêche chargée</w:t>
      </w:r>
      <w:r w:rsidRPr="00416B6C">
        <w:rPr>
          <w:rFonts w:ascii="Arial" w:hAnsi="Arial" w:cs="Arial"/>
          <w:lang w:val="fr-FR" w:eastAsia="en-GB"/>
        </w:rPr>
        <w:t xml:space="preserve"> du suivi de la mission.</w:t>
      </w:r>
    </w:p>
    <w:p w:rsidR="00336CC9" w:rsidRPr="00416B6C" w:rsidRDefault="00336CC9" w:rsidP="00837E67">
      <w:pPr>
        <w:tabs>
          <w:tab w:val="num" w:pos="0"/>
        </w:tabs>
        <w:spacing w:after="0" w:line="240" w:lineRule="auto"/>
        <w:jc w:val="both"/>
        <w:rPr>
          <w:rFonts w:ascii="Arial" w:hAnsi="Arial" w:cs="Arial"/>
          <w:lang w:val="fr-FR" w:eastAsia="en-GB"/>
        </w:rPr>
      </w:pPr>
    </w:p>
    <w:p w:rsidR="00837E67" w:rsidRPr="000631DF" w:rsidRDefault="00837E67" w:rsidP="00F20313">
      <w:pPr>
        <w:pStyle w:val="Heading1"/>
        <w:numPr>
          <w:ilvl w:val="0"/>
          <w:numId w:val="25"/>
        </w:numPr>
        <w:spacing w:before="360" w:after="120" w:line="240" w:lineRule="auto"/>
        <w:jc w:val="both"/>
        <w:rPr>
          <w:rFonts w:ascii="Arial" w:hAnsi="Arial"/>
          <w:sz w:val="28"/>
          <w:szCs w:val="28"/>
        </w:rPr>
      </w:pPr>
      <w:bookmarkStart w:id="58" w:name="_Toc281891507"/>
      <w:bookmarkStart w:id="59" w:name="_Toc282434621"/>
      <w:bookmarkStart w:id="60" w:name="_Toc435631049"/>
      <w:bookmarkStart w:id="61" w:name="_Toc436041845"/>
      <w:r w:rsidRPr="000631DF">
        <w:rPr>
          <w:rFonts w:ascii="Arial" w:hAnsi="Arial"/>
          <w:sz w:val="28"/>
          <w:szCs w:val="28"/>
        </w:rPr>
        <w:t>Contribution des bénéficiaire</w:t>
      </w:r>
      <w:bookmarkEnd w:id="58"/>
      <w:bookmarkEnd w:id="59"/>
      <w:r w:rsidRPr="000631DF">
        <w:rPr>
          <w:rFonts w:ascii="Arial" w:hAnsi="Arial"/>
          <w:sz w:val="28"/>
          <w:szCs w:val="28"/>
        </w:rPr>
        <w:t>s</w:t>
      </w:r>
      <w:bookmarkEnd w:id="60"/>
      <w:bookmarkEnd w:id="61"/>
    </w:p>
    <w:p w:rsidR="00837E67" w:rsidRPr="00416B6C" w:rsidRDefault="00627A2F" w:rsidP="00837E67">
      <w:pPr>
        <w:tabs>
          <w:tab w:val="num" w:pos="0"/>
        </w:tabs>
        <w:spacing w:after="0"/>
        <w:jc w:val="both"/>
        <w:rPr>
          <w:rFonts w:ascii="Arial" w:hAnsi="Arial" w:cs="Arial"/>
          <w:lang w:val="fr-FR" w:eastAsia="en-GB"/>
        </w:rPr>
      </w:pPr>
      <w:r>
        <w:rPr>
          <w:rFonts w:ascii="Arial" w:hAnsi="Arial" w:cs="Arial"/>
          <w:lang w:val="fr-FR" w:eastAsia="en-GB"/>
        </w:rPr>
        <w:t>Le MADRP</w:t>
      </w:r>
      <w:r w:rsidR="00837E67" w:rsidRPr="00416B6C">
        <w:rPr>
          <w:rFonts w:ascii="Arial" w:hAnsi="Arial" w:cs="Arial"/>
          <w:lang w:val="fr-FR" w:eastAsia="en-GB"/>
        </w:rPr>
        <w:t xml:space="preserve"> s’engage à :</w:t>
      </w:r>
    </w:p>
    <w:p w:rsidR="00837E67" w:rsidRPr="00F20313" w:rsidRDefault="00837E67" w:rsidP="00837E67">
      <w:pPr>
        <w:pStyle w:val="ListParagraph"/>
        <w:numPr>
          <w:ilvl w:val="0"/>
          <w:numId w:val="15"/>
        </w:numPr>
        <w:spacing w:after="0" w:line="280" w:lineRule="atLeast"/>
        <w:jc w:val="both"/>
        <w:rPr>
          <w:rFonts w:ascii="Arial" w:hAnsi="Arial" w:cs="Arial"/>
          <w:lang w:val="fr-FR" w:eastAsia="en-GB"/>
        </w:rPr>
      </w:pPr>
      <w:r w:rsidRPr="00F20313">
        <w:rPr>
          <w:rFonts w:ascii="Arial" w:hAnsi="Arial" w:cs="Arial"/>
          <w:lang w:val="fr-FR" w:eastAsia="en-GB"/>
        </w:rPr>
        <w:t xml:space="preserve">Organiser </w:t>
      </w:r>
      <w:proofErr w:type="gramStart"/>
      <w:r w:rsidRPr="00F20313">
        <w:rPr>
          <w:rFonts w:ascii="Arial" w:hAnsi="Arial" w:cs="Arial"/>
          <w:lang w:val="fr-FR" w:eastAsia="en-GB"/>
        </w:rPr>
        <w:t>le</w:t>
      </w:r>
      <w:proofErr w:type="gramEnd"/>
      <w:r w:rsidRPr="00F20313">
        <w:rPr>
          <w:rFonts w:ascii="Arial" w:hAnsi="Arial" w:cs="Arial"/>
          <w:lang w:val="fr-FR" w:eastAsia="en-GB"/>
        </w:rPr>
        <w:t xml:space="preserve"> </w:t>
      </w:r>
      <w:r w:rsidR="00627A2F" w:rsidRPr="00F20313">
        <w:rPr>
          <w:rFonts w:ascii="Arial" w:hAnsi="Arial" w:cs="Arial"/>
          <w:lang w:val="fr-FR" w:eastAsia="en-GB"/>
        </w:rPr>
        <w:t>mission aux sites pilotes</w:t>
      </w:r>
      <w:r w:rsidRPr="00F20313">
        <w:rPr>
          <w:rFonts w:ascii="Arial" w:hAnsi="Arial" w:cs="Arial"/>
          <w:lang w:val="fr-FR" w:eastAsia="en-GB"/>
        </w:rPr>
        <w:t>.</w:t>
      </w:r>
    </w:p>
    <w:p w:rsidR="00837E67" w:rsidRPr="00416B6C" w:rsidRDefault="00837E67" w:rsidP="00837E67">
      <w:pPr>
        <w:pStyle w:val="ListParagraph"/>
        <w:numPr>
          <w:ilvl w:val="0"/>
          <w:numId w:val="15"/>
        </w:numPr>
        <w:spacing w:after="0" w:line="280" w:lineRule="atLeast"/>
        <w:jc w:val="both"/>
        <w:rPr>
          <w:rFonts w:ascii="Arial" w:hAnsi="Arial" w:cs="Arial"/>
          <w:lang w:val="fr-FR" w:eastAsia="en-GB"/>
        </w:rPr>
      </w:pPr>
      <w:r w:rsidRPr="00416B6C">
        <w:rPr>
          <w:rFonts w:ascii="Arial" w:hAnsi="Arial" w:cs="Arial"/>
          <w:lang w:val="fr-FR" w:eastAsia="en-GB"/>
        </w:rPr>
        <w:t>Consacrer le temps nécessaire à l’expert afin d’assurer le bon déroulement de la mission.</w:t>
      </w:r>
    </w:p>
    <w:p w:rsidR="00837E67" w:rsidRPr="00416B6C" w:rsidRDefault="00837E67" w:rsidP="00837E67">
      <w:pPr>
        <w:pStyle w:val="ListParagraph"/>
        <w:numPr>
          <w:ilvl w:val="0"/>
          <w:numId w:val="15"/>
        </w:numPr>
        <w:spacing w:after="0" w:line="280" w:lineRule="atLeast"/>
        <w:jc w:val="both"/>
        <w:rPr>
          <w:rFonts w:ascii="Arial" w:hAnsi="Arial" w:cs="Arial"/>
          <w:lang w:val="fr-FR" w:eastAsia="en-GB"/>
        </w:rPr>
      </w:pPr>
      <w:r w:rsidRPr="00416B6C">
        <w:rPr>
          <w:rFonts w:ascii="Arial" w:hAnsi="Arial" w:cs="Arial"/>
          <w:lang w:val="fr-FR" w:eastAsia="en-GB"/>
        </w:rPr>
        <w:t>Mobiliser tout le pe</w:t>
      </w:r>
      <w:r>
        <w:rPr>
          <w:rFonts w:ascii="Arial" w:hAnsi="Arial" w:cs="Arial"/>
          <w:lang w:val="fr-FR" w:eastAsia="en-GB"/>
        </w:rPr>
        <w:t xml:space="preserve">rsonnel </w:t>
      </w:r>
      <w:r w:rsidR="00627A2F">
        <w:rPr>
          <w:rFonts w:ascii="Arial" w:hAnsi="Arial" w:cs="Arial"/>
          <w:lang w:val="fr-FR" w:eastAsia="en-GB"/>
        </w:rPr>
        <w:t>du MADRP, CNRDPA et des</w:t>
      </w:r>
      <w:r>
        <w:rPr>
          <w:rFonts w:ascii="Arial" w:hAnsi="Arial" w:cs="Arial"/>
          <w:lang w:val="fr-FR" w:eastAsia="en-GB"/>
        </w:rPr>
        <w:t xml:space="preserve"> sites pilotes</w:t>
      </w:r>
      <w:r w:rsidR="00627A2F">
        <w:rPr>
          <w:rFonts w:ascii="Arial" w:hAnsi="Arial" w:cs="Arial"/>
          <w:lang w:val="fr-FR" w:eastAsia="en-GB"/>
        </w:rPr>
        <w:t xml:space="preserve"> concerné par la mission</w:t>
      </w:r>
    </w:p>
    <w:p w:rsidR="00837E67" w:rsidRPr="00416B6C" w:rsidRDefault="00837E67" w:rsidP="00837E67">
      <w:pPr>
        <w:pStyle w:val="ListParagraph"/>
        <w:numPr>
          <w:ilvl w:val="0"/>
          <w:numId w:val="15"/>
        </w:numPr>
        <w:spacing w:after="0" w:line="280" w:lineRule="atLeast"/>
        <w:jc w:val="both"/>
        <w:rPr>
          <w:rFonts w:ascii="Arial" w:hAnsi="Arial" w:cs="Arial"/>
          <w:lang w:val="fr-FR" w:eastAsia="en-GB"/>
        </w:rPr>
      </w:pPr>
      <w:r w:rsidRPr="00416B6C">
        <w:rPr>
          <w:rFonts w:ascii="Arial" w:hAnsi="Arial" w:cs="Arial"/>
          <w:lang w:val="fr-FR" w:eastAsia="en-GB"/>
        </w:rPr>
        <w:t>Mettre à la disposition du Programme DIVECO-2 et des experts toute l’information et la documentation nécessaire pour la réalisation de la mission.</w:t>
      </w:r>
    </w:p>
    <w:p w:rsidR="00837E67" w:rsidRPr="00416B6C" w:rsidRDefault="00837E67" w:rsidP="00837E67">
      <w:pPr>
        <w:pStyle w:val="ListParagraph"/>
        <w:numPr>
          <w:ilvl w:val="0"/>
          <w:numId w:val="15"/>
        </w:numPr>
        <w:spacing w:after="0" w:line="280" w:lineRule="atLeast"/>
        <w:jc w:val="both"/>
        <w:rPr>
          <w:rFonts w:ascii="Arial" w:hAnsi="Arial" w:cs="Arial"/>
          <w:lang w:val="fr-FR" w:eastAsia="en-GB"/>
        </w:rPr>
      </w:pPr>
      <w:r w:rsidRPr="00416B6C">
        <w:rPr>
          <w:rFonts w:ascii="Arial" w:hAnsi="Arial" w:cs="Arial"/>
          <w:lang w:val="fr-FR" w:eastAsia="en-GB"/>
        </w:rPr>
        <w:t>Informer le Programme DIVECO-2 de tout aspect susceptible d’affecter les résultats et/ou le bon déroulement de la mission.</w:t>
      </w:r>
    </w:p>
    <w:p w:rsidR="00064371" w:rsidRPr="0088468E" w:rsidRDefault="00064371" w:rsidP="00064371">
      <w:pPr>
        <w:spacing w:after="0" w:line="280" w:lineRule="atLeast"/>
        <w:ind w:left="720"/>
        <w:jc w:val="both"/>
        <w:rPr>
          <w:rFonts w:ascii="Arial" w:hAnsi="Arial" w:cs="Arial"/>
          <w:lang w:val="fr-FR" w:eastAsia="en-GB"/>
        </w:rPr>
      </w:pPr>
      <w:r w:rsidRPr="0088468E">
        <w:rPr>
          <w:rFonts w:ascii="Arial" w:hAnsi="Arial" w:cs="Arial"/>
          <w:lang w:val="fr-FR" w:eastAsia="en-GB"/>
        </w:rPr>
        <w:t xml:space="preserve"> </w:t>
      </w: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62" w:name="_Toc281891509"/>
      <w:bookmarkStart w:id="63" w:name="_Toc282434623"/>
      <w:bookmarkStart w:id="64" w:name="_Toc436041846"/>
      <w:r w:rsidRPr="000631DF">
        <w:rPr>
          <w:rFonts w:ascii="Arial" w:hAnsi="Arial"/>
          <w:sz w:val="28"/>
          <w:szCs w:val="28"/>
        </w:rPr>
        <w:t>Confidentialité</w:t>
      </w:r>
      <w:bookmarkEnd w:id="62"/>
      <w:bookmarkEnd w:id="63"/>
      <w:bookmarkEnd w:id="64"/>
    </w:p>
    <w:p w:rsidR="00064371" w:rsidRDefault="00064371" w:rsidP="00064371">
      <w:pPr>
        <w:rPr>
          <w:rFonts w:ascii="Arial" w:hAnsi="Arial" w:cs="Arial"/>
          <w:lang w:val="fr-FR"/>
        </w:rPr>
      </w:pPr>
      <w:r w:rsidRPr="00392551">
        <w:rPr>
          <w:rFonts w:ascii="Arial" w:hAnsi="Arial" w:cs="Arial"/>
          <w:lang w:val="fr-FR" w:eastAsia="en-GB"/>
        </w:rPr>
        <w:t xml:space="preserve">Le prestataire et les experts sont tenus de respecter une stricte confidentialité vis-à-vis des tiers, pour toutes informations relatives à la mission ou collectées à son occasion (aucune reproduction/ diffusion de tous ou parties des rapports de mission n’est admise sans autorisation écrite préalable </w:t>
      </w:r>
      <w:r>
        <w:rPr>
          <w:rFonts w:ascii="Arial" w:hAnsi="Arial" w:cs="Arial"/>
          <w:lang w:val="fr-FR" w:eastAsia="en-GB"/>
        </w:rPr>
        <w:t>du Directeur du Programme DIVECO-2</w:t>
      </w:r>
      <w:r w:rsidRPr="00392551">
        <w:rPr>
          <w:rFonts w:ascii="Arial" w:hAnsi="Arial" w:cs="Arial"/>
          <w:lang w:val="fr-FR" w:eastAsia="en-GB"/>
        </w:rPr>
        <w:t>). Tout manquement au respect de cette clause entraînera une interruption immédiate de la mission. Cette stricte confidentialité reste de règle, sans limitation, après la fin de mission.</w:t>
      </w:r>
      <w:r w:rsidRPr="00392551">
        <w:rPr>
          <w:rFonts w:ascii="Arial" w:hAnsi="Arial" w:cs="Arial"/>
          <w:lang w:val="fr-FR"/>
        </w:rPr>
        <w:t xml:space="preserve"> </w:t>
      </w:r>
    </w:p>
    <w:p w:rsidR="00064371" w:rsidRPr="000631DF" w:rsidRDefault="00064371" w:rsidP="00F20313">
      <w:pPr>
        <w:pStyle w:val="Heading1"/>
        <w:numPr>
          <w:ilvl w:val="0"/>
          <w:numId w:val="25"/>
        </w:numPr>
        <w:spacing w:before="360" w:after="120" w:line="240" w:lineRule="auto"/>
        <w:jc w:val="both"/>
        <w:rPr>
          <w:rFonts w:ascii="Arial" w:hAnsi="Arial"/>
          <w:sz w:val="28"/>
          <w:szCs w:val="28"/>
        </w:rPr>
      </w:pPr>
      <w:bookmarkStart w:id="65" w:name="_Toc436041847"/>
      <w:r w:rsidRPr="000631DF">
        <w:rPr>
          <w:rFonts w:ascii="Arial" w:hAnsi="Arial"/>
          <w:sz w:val="28"/>
          <w:szCs w:val="28"/>
        </w:rPr>
        <w:t>Format du Rapport Technique Final</w:t>
      </w:r>
      <w:bookmarkEnd w:id="65"/>
    </w:p>
    <w:p w:rsidR="00064371" w:rsidRPr="00217687" w:rsidRDefault="00064371" w:rsidP="00064371">
      <w:pPr>
        <w:spacing w:after="0" w:line="240" w:lineRule="auto"/>
        <w:rPr>
          <w:rFonts w:ascii="Arial" w:hAnsi="Arial" w:cs="Arial"/>
          <w:lang w:val="fr-FR"/>
        </w:rPr>
      </w:pPr>
      <w:r w:rsidRPr="00217687">
        <w:rPr>
          <w:rFonts w:ascii="Arial" w:hAnsi="Arial" w:cs="Arial"/>
          <w:lang w:val="fr-FR"/>
        </w:rPr>
        <w:t>Page de Couverture</w:t>
      </w:r>
    </w:p>
    <w:p w:rsidR="00064371" w:rsidRPr="00217687" w:rsidRDefault="00064371" w:rsidP="00336CC9">
      <w:pPr>
        <w:pStyle w:val="ListParagraph"/>
        <w:numPr>
          <w:ilvl w:val="0"/>
          <w:numId w:val="24"/>
        </w:numPr>
        <w:spacing w:after="0" w:line="240" w:lineRule="auto"/>
        <w:rPr>
          <w:rFonts w:ascii="Arial" w:hAnsi="Arial" w:cs="Arial"/>
          <w:lang w:val="fr-FR"/>
        </w:rPr>
      </w:pPr>
      <w:r w:rsidRPr="00217687">
        <w:rPr>
          <w:rFonts w:ascii="Arial" w:hAnsi="Arial" w:cs="Arial"/>
          <w:lang w:val="fr-FR"/>
        </w:rPr>
        <w:t>Table des matières</w:t>
      </w:r>
    </w:p>
    <w:p w:rsidR="00064371" w:rsidRPr="00217687" w:rsidRDefault="00064371" w:rsidP="00336CC9">
      <w:pPr>
        <w:pStyle w:val="ListParagraph"/>
        <w:numPr>
          <w:ilvl w:val="0"/>
          <w:numId w:val="24"/>
        </w:numPr>
        <w:spacing w:after="0" w:line="240" w:lineRule="auto"/>
        <w:rPr>
          <w:rFonts w:ascii="Arial" w:hAnsi="Arial" w:cs="Arial"/>
          <w:lang w:val="fr-FR"/>
        </w:rPr>
      </w:pPr>
      <w:r w:rsidRPr="00217687">
        <w:rPr>
          <w:rFonts w:ascii="Arial" w:hAnsi="Arial" w:cs="Arial"/>
          <w:lang w:val="fr-FR"/>
        </w:rPr>
        <w:t>Liste des tableaux,  graphes et photographies</w:t>
      </w:r>
    </w:p>
    <w:p w:rsidR="00064371" w:rsidRPr="00217687" w:rsidRDefault="00064371" w:rsidP="00336CC9">
      <w:pPr>
        <w:pStyle w:val="ListParagraph"/>
        <w:numPr>
          <w:ilvl w:val="0"/>
          <w:numId w:val="24"/>
        </w:numPr>
        <w:spacing w:after="0" w:line="240" w:lineRule="auto"/>
        <w:rPr>
          <w:rFonts w:ascii="Arial" w:hAnsi="Arial" w:cs="Arial"/>
          <w:lang w:val="fr-FR"/>
        </w:rPr>
      </w:pPr>
      <w:r w:rsidRPr="00217687">
        <w:rPr>
          <w:rFonts w:ascii="Arial" w:hAnsi="Arial" w:cs="Arial"/>
          <w:lang w:val="fr-FR"/>
        </w:rPr>
        <w:t>Liste des annexes</w:t>
      </w:r>
    </w:p>
    <w:p w:rsidR="00064371" w:rsidRPr="00217687" w:rsidRDefault="00064371" w:rsidP="00336CC9">
      <w:pPr>
        <w:pStyle w:val="ListParagraph"/>
        <w:numPr>
          <w:ilvl w:val="0"/>
          <w:numId w:val="24"/>
        </w:numPr>
        <w:spacing w:after="0" w:line="240" w:lineRule="auto"/>
        <w:rPr>
          <w:rFonts w:ascii="Arial" w:hAnsi="Arial" w:cs="Arial"/>
          <w:lang w:val="fr-FR"/>
        </w:rPr>
      </w:pPr>
      <w:r w:rsidRPr="00217687">
        <w:rPr>
          <w:rFonts w:ascii="Arial" w:hAnsi="Arial" w:cs="Arial"/>
          <w:lang w:val="fr-FR"/>
        </w:rPr>
        <w:t xml:space="preserve">Remerciements </w:t>
      </w:r>
    </w:p>
    <w:p w:rsidR="00064371" w:rsidRPr="00217687" w:rsidRDefault="00064371" w:rsidP="00336CC9">
      <w:pPr>
        <w:pStyle w:val="ListParagraph"/>
        <w:numPr>
          <w:ilvl w:val="0"/>
          <w:numId w:val="24"/>
        </w:numPr>
        <w:spacing w:after="0" w:line="240" w:lineRule="auto"/>
        <w:rPr>
          <w:rFonts w:ascii="Arial" w:hAnsi="Arial" w:cs="Arial"/>
          <w:lang w:val="fr-FR"/>
        </w:rPr>
      </w:pPr>
      <w:r w:rsidRPr="00217687">
        <w:rPr>
          <w:rFonts w:ascii="Arial" w:hAnsi="Arial" w:cs="Arial"/>
          <w:lang w:val="fr-FR"/>
        </w:rPr>
        <w:t>Abréviations et sigles</w:t>
      </w:r>
    </w:p>
    <w:p w:rsidR="00064371" w:rsidRPr="00336CC9" w:rsidRDefault="00064371" w:rsidP="00336CC9">
      <w:pPr>
        <w:pStyle w:val="ListParagraph"/>
        <w:numPr>
          <w:ilvl w:val="0"/>
          <w:numId w:val="24"/>
        </w:numPr>
        <w:spacing w:after="0" w:line="240" w:lineRule="auto"/>
        <w:jc w:val="both"/>
        <w:rPr>
          <w:rFonts w:ascii="Arial" w:hAnsi="Arial" w:cs="Arial"/>
          <w:lang w:val="fr-FR"/>
        </w:rPr>
      </w:pPr>
      <w:r w:rsidRPr="00336CC9">
        <w:rPr>
          <w:rFonts w:ascii="Arial" w:hAnsi="Arial" w:cs="Arial"/>
          <w:lang w:val="fr-FR"/>
        </w:rPr>
        <w:t>Rés</w:t>
      </w:r>
      <w:r w:rsidR="00627A2F">
        <w:rPr>
          <w:rFonts w:ascii="Arial" w:hAnsi="Arial" w:cs="Arial"/>
          <w:lang w:val="fr-FR"/>
        </w:rPr>
        <w:t>umé analytique (max 2 pages en f</w:t>
      </w:r>
      <w:r w:rsidR="00336CC9">
        <w:rPr>
          <w:rFonts w:ascii="Arial" w:hAnsi="Arial" w:cs="Arial"/>
          <w:lang w:val="fr-FR"/>
        </w:rPr>
        <w:t>rançais</w:t>
      </w:r>
      <w:r w:rsidRPr="00336CC9">
        <w:rPr>
          <w:rFonts w:ascii="Arial" w:hAnsi="Arial" w:cs="Arial"/>
          <w:lang w:val="fr-FR"/>
        </w:rPr>
        <w:t xml:space="preserve">) </w:t>
      </w:r>
    </w:p>
    <w:p w:rsidR="00064371" w:rsidRPr="00336CC9" w:rsidRDefault="00A753C7" w:rsidP="00336CC9">
      <w:pPr>
        <w:pStyle w:val="ListParagraph"/>
        <w:numPr>
          <w:ilvl w:val="0"/>
          <w:numId w:val="24"/>
        </w:numPr>
        <w:spacing w:after="0" w:line="240" w:lineRule="auto"/>
        <w:rPr>
          <w:rFonts w:ascii="Arial" w:hAnsi="Arial" w:cs="Arial"/>
          <w:lang w:val="fr-FR"/>
        </w:rPr>
      </w:pPr>
      <w:r>
        <w:rPr>
          <w:rFonts w:ascii="Arial" w:hAnsi="Arial" w:cs="Arial"/>
          <w:lang w:val="fr-FR"/>
        </w:rPr>
        <w:t>Informations g</w:t>
      </w:r>
      <w:r w:rsidR="00064371" w:rsidRPr="00336CC9">
        <w:rPr>
          <w:rFonts w:ascii="Arial" w:hAnsi="Arial" w:cs="Arial"/>
          <w:lang w:val="fr-FR"/>
        </w:rPr>
        <w:t>énérales ou contexte</w:t>
      </w:r>
    </w:p>
    <w:p w:rsidR="00064371" w:rsidRPr="00336CC9" w:rsidRDefault="00064371" w:rsidP="00336CC9">
      <w:pPr>
        <w:pStyle w:val="ListParagraph"/>
        <w:numPr>
          <w:ilvl w:val="0"/>
          <w:numId w:val="24"/>
        </w:numPr>
        <w:spacing w:after="0" w:line="240" w:lineRule="auto"/>
        <w:rPr>
          <w:rFonts w:ascii="Arial" w:hAnsi="Arial" w:cs="Arial"/>
          <w:lang w:val="fr-FR"/>
        </w:rPr>
      </w:pPr>
      <w:r w:rsidRPr="00336CC9">
        <w:rPr>
          <w:rFonts w:ascii="Arial" w:hAnsi="Arial" w:cs="Arial"/>
          <w:lang w:val="fr-FR"/>
        </w:rPr>
        <w:t>Approche de la mission</w:t>
      </w:r>
    </w:p>
    <w:p w:rsidR="00064371" w:rsidRPr="00217687" w:rsidRDefault="00064371" w:rsidP="00336CC9">
      <w:pPr>
        <w:pStyle w:val="ListParagraph"/>
        <w:numPr>
          <w:ilvl w:val="0"/>
          <w:numId w:val="24"/>
        </w:numPr>
        <w:spacing w:after="0" w:line="240" w:lineRule="auto"/>
        <w:rPr>
          <w:rFonts w:ascii="Arial" w:hAnsi="Arial" w:cs="Arial"/>
          <w:lang w:val="fr-FR"/>
        </w:rPr>
      </w:pPr>
      <w:r w:rsidRPr="00217687">
        <w:rPr>
          <w:rFonts w:ascii="Arial" w:hAnsi="Arial" w:cs="Arial"/>
          <w:lang w:val="fr-FR"/>
        </w:rPr>
        <w:t>Commentaires sur les Termes de Référence</w:t>
      </w:r>
    </w:p>
    <w:p w:rsidR="00064371" w:rsidRPr="00336CC9" w:rsidRDefault="00064371" w:rsidP="00336CC9">
      <w:pPr>
        <w:pStyle w:val="ListParagraph"/>
        <w:numPr>
          <w:ilvl w:val="0"/>
          <w:numId w:val="24"/>
        </w:numPr>
        <w:spacing w:after="0" w:line="240" w:lineRule="auto"/>
        <w:rPr>
          <w:rFonts w:ascii="Arial" w:hAnsi="Arial" w:cs="Arial"/>
          <w:lang w:val="fr-FR"/>
        </w:rPr>
      </w:pPr>
      <w:r w:rsidRPr="00336CC9">
        <w:rPr>
          <w:rFonts w:ascii="Arial" w:hAnsi="Arial" w:cs="Arial"/>
          <w:lang w:val="fr-FR"/>
        </w:rPr>
        <w:t>Organisation et Méthodologie</w:t>
      </w:r>
    </w:p>
    <w:p w:rsidR="00064371" w:rsidRPr="00336CC9" w:rsidRDefault="00064371" w:rsidP="00336CC9">
      <w:pPr>
        <w:pStyle w:val="ListParagraph"/>
        <w:numPr>
          <w:ilvl w:val="1"/>
          <w:numId w:val="24"/>
        </w:numPr>
        <w:spacing w:after="0" w:line="240" w:lineRule="auto"/>
        <w:rPr>
          <w:rFonts w:ascii="Arial" w:hAnsi="Arial" w:cs="Arial"/>
          <w:lang w:val="fr-FR"/>
        </w:rPr>
      </w:pPr>
      <w:r w:rsidRPr="00217687">
        <w:rPr>
          <w:rFonts w:ascii="Arial" w:hAnsi="Arial" w:cs="Arial"/>
          <w:lang w:val="fr-FR"/>
        </w:rPr>
        <w:t xml:space="preserve">Mise en œuvre des Termes de Référence </w:t>
      </w:r>
    </w:p>
    <w:p w:rsidR="00336CC9" w:rsidRDefault="00064371" w:rsidP="00336CC9">
      <w:pPr>
        <w:pStyle w:val="ListParagraph"/>
        <w:numPr>
          <w:ilvl w:val="1"/>
          <w:numId w:val="24"/>
        </w:numPr>
        <w:spacing w:after="0" w:line="240" w:lineRule="auto"/>
        <w:rPr>
          <w:rFonts w:ascii="Arial" w:hAnsi="Arial" w:cs="Arial"/>
          <w:lang w:val="fr-FR"/>
        </w:rPr>
      </w:pPr>
      <w:r w:rsidRPr="00336CC9">
        <w:rPr>
          <w:rFonts w:ascii="Arial" w:hAnsi="Arial" w:cs="Arial"/>
          <w:lang w:val="fr-FR"/>
        </w:rPr>
        <w:t xml:space="preserve">Déroulement et détails de la mission. </w:t>
      </w:r>
    </w:p>
    <w:p w:rsidR="00336CC9" w:rsidRDefault="00336CC9" w:rsidP="00336CC9">
      <w:pPr>
        <w:pStyle w:val="ListParagraph"/>
        <w:numPr>
          <w:ilvl w:val="0"/>
          <w:numId w:val="24"/>
        </w:numPr>
        <w:spacing w:line="240" w:lineRule="auto"/>
        <w:rPr>
          <w:rFonts w:ascii="Arial" w:hAnsi="Arial" w:cs="Arial"/>
          <w:lang w:val="fr-BE"/>
        </w:rPr>
      </w:pPr>
      <w:r w:rsidRPr="00716B7B">
        <w:rPr>
          <w:rFonts w:ascii="Arial" w:hAnsi="Arial" w:cs="Arial"/>
          <w:lang w:val="fr-BE"/>
        </w:rPr>
        <w:t>Diagnostic sur le système des stati</w:t>
      </w:r>
      <w:r w:rsidR="00627A2F">
        <w:rPr>
          <w:rFonts w:ascii="Arial" w:hAnsi="Arial" w:cs="Arial"/>
          <w:lang w:val="fr-BE"/>
        </w:rPr>
        <w:t>sti</w:t>
      </w:r>
      <w:r w:rsidRPr="00716B7B">
        <w:rPr>
          <w:rFonts w:ascii="Arial" w:hAnsi="Arial" w:cs="Arial"/>
          <w:lang w:val="fr-BE"/>
        </w:rPr>
        <w:t>ques et d’information de la pêche.</w:t>
      </w:r>
    </w:p>
    <w:p w:rsidR="00336CC9" w:rsidRPr="00716B7B" w:rsidRDefault="00336CC9" w:rsidP="00336CC9">
      <w:pPr>
        <w:pStyle w:val="ListParagraph"/>
        <w:numPr>
          <w:ilvl w:val="0"/>
          <w:numId w:val="24"/>
        </w:numPr>
        <w:rPr>
          <w:rFonts w:ascii="Arial" w:hAnsi="Arial" w:cs="Arial"/>
          <w:lang w:val="fr-BE"/>
        </w:rPr>
      </w:pPr>
      <w:r w:rsidRPr="00716B7B">
        <w:rPr>
          <w:rFonts w:ascii="Arial" w:hAnsi="Arial" w:cs="Arial"/>
          <w:lang w:val="fr-BE"/>
        </w:rPr>
        <w:t>Rec</w:t>
      </w:r>
      <w:r w:rsidR="00627A2F">
        <w:rPr>
          <w:rFonts w:ascii="Arial" w:hAnsi="Arial" w:cs="Arial"/>
          <w:lang w:val="fr-BE"/>
        </w:rPr>
        <w:t>ommandations pour l’amélioration</w:t>
      </w:r>
      <w:r w:rsidRPr="00716B7B">
        <w:rPr>
          <w:rFonts w:ascii="Arial" w:hAnsi="Arial" w:cs="Arial"/>
          <w:lang w:val="fr-BE"/>
        </w:rPr>
        <w:t xml:space="preserve"> du système </w:t>
      </w:r>
      <w:r w:rsidR="00627A2F">
        <w:rPr>
          <w:rFonts w:ascii="Arial" w:hAnsi="Arial" w:cs="Arial"/>
          <w:lang w:val="fr-BE"/>
        </w:rPr>
        <w:t xml:space="preserve">statistique et </w:t>
      </w:r>
      <w:r w:rsidRPr="00716B7B">
        <w:rPr>
          <w:rFonts w:ascii="Arial" w:hAnsi="Arial" w:cs="Arial"/>
          <w:lang w:val="fr-BE"/>
        </w:rPr>
        <w:t>d’information de la pêche.</w:t>
      </w:r>
    </w:p>
    <w:p w:rsidR="00336CC9" w:rsidRDefault="00336CC9" w:rsidP="00336CC9">
      <w:pPr>
        <w:pStyle w:val="ListParagraph"/>
        <w:numPr>
          <w:ilvl w:val="0"/>
          <w:numId w:val="24"/>
        </w:numPr>
        <w:spacing w:line="240" w:lineRule="auto"/>
        <w:rPr>
          <w:rFonts w:ascii="Arial" w:hAnsi="Arial" w:cs="Arial"/>
          <w:lang w:val="fr-BE"/>
        </w:rPr>
      </w:pPr>
      <w:r w:rsidRPr="00716B7B">
        <w:rPr>
          <w:rFonts w:ascii="Arial" w:hAnsi="Arial" w:cs="Arial"/>
          <w:lang w:val="fr-BE"/>
        </w:rPr>
        <w:t>Des propositions pour l'implantation progressive d'un système de Suivi, Contrôle et Surveillance de la pêche en Algérie.</w:t>
      </w:r>
    </w:p>
    <w:p w:rsidR="00336CC9" w:rsidRPr="00716B7B" w:rsidRDefault="00336CC9" w:rsidP="00336CC9">
      <w:pPr>
        <w:pStyle w:val="ListParagraph"/>
        <w:numPr>
          <w:ilvl w:val="0"/>
          <w:numId w:val="24"/>
        </w:numPr>
        <w:spacing w:line="240" w:lineRule="auto"/>
        <w:rPr>
          <w:rFonts w:ascii="Arial" w:hAnsi="Arial" w:cs="Arial"/>
          <w:lang w:val="fr-BE"/>
        </w:rPr>
      </w:pPr>
      <w:r w:rsidRPr="00716B7B">
        <w:rPr>
          <w:rFonts w:ascii="Arial" w:hAnsi="Arial" w:cs="Arial"/>
          <w:lang w:val="fr-BE"/>
        </w:rPr>
        <w:t>Analyse du fonctionnement des pêcheries des zones pilotes et identification des besoins</w:t>
      </w:r>
    </w:p>
    <w:p w:rsidR="00336CC9" w:rsidRDefault="00336CC9" w:rsidP="00336CC9">
      <w:pPr>
        <w:pStyle w:val="ListParagraph"/>
        <w:numPr>
          <w:ilvl w:val="0"/>
          <w:numId w:val="24"/>
        </w:numPr>
        <w:spacing w:line="240" w:lineRule="auto"/>
        <w:rPr>
          <w:rFonts w:ascii="Arial" w:hAnsi="Arial" w:cs="Arial"/>
          <w:lang w:val="fr-BE"/>
        </w:rPr>
      </w:pPr>
      <w:r w:rsidRPr="00716B7B">
        <w:rPr>
          <w:rFonts w:ascii="Arial" w:hAnsi="Arial" w:cs="Arial"/>
          <w:lang w:val="fr-BE"/>
        </w:rPr>
        <w:t>Proposition des actions concrètes pour améliorer le système actuel d’évaluation des ressources halieutiques.</w:t>
      </w:r>
      <w:r w:rsidRPr="00716B7B">
        <w:rPr>
          <w:rFonts w:ascii="Arial" w:hAnsi="Arial" w:cs="Arial"/>
          <w:lang w:val="fr-BE"/>
        </w:rPr>
        <w:tab/>
      </w:r>
    </w:p>
    <w:p w:rsidR="00336CC9" w:rsidRDefault="00627A2F" w:rsidP="00336CC9">
      <w:pPr>
        <w:pStyle w:val="ListParagraph"/>
        <w:numPr>
          <w:ilvl w:val="0"/>
          <w:numId w:val="24"/>
        </w:numPr>
        <w:spacing w:line="240" w:lineRule="auto"/>
        <w:rPr>
          <w:rFonts w:ascii="Arial" w:hAnsi="Arial" w:cs="Arial"/>
          <w:lang w:val="fr-BE"/>
        </w:rPr>
      </w:pPr>
      <w:r>
        <w:rPr>
          <w:rFonts w:ascii="Arial" w:hAnsi="Arial" w:cs="Arial"/>
          <w:lang w:val="fr-BE"/>
        </w:rPr>
        <w:lastRenderedPageBreak/>
        <w:t>Proposition d’un plan de</w:t>
      </w:r>
      <w:r w:rsidR="00336CC9" w:rsidRPr="00716B7B">
        <w:rPr>
          <w:rFonts w:ascii="Arial" w:hAnsi="Arial" w:cs="Arial"/>
          <w:lang w:val="fr-BE"/>
        </w:rPr>
        <w:t xml:space="preserve"> campagnes expérimentales dans le but de prospecter et développer des nouvelles pêcheries.</w:t>
      </w:r>
    </w:p>
    <w:p w:rsidR="00336CC9" w:rsidRPr="00336CC9" w:rsidRDefault="00627A2F" w:rsidP="00336CC9">
      <w:pPr>
        <w:pStyle w:val="ListParagraph"/>
        <w:numPr>
          <w:ilvl w:val="0"/>
          <w:numId w:val="24"/>
        </w:numPr>
        <w:rPr>
          <w:rFonts w:ascii="Arial" w:hAnsi="Arial" w:cs="Arial"/>
          <w:lang w:val="fr-BE"/>
        </w:rPr>
      </w:pPr>
      <w:r>
        <w:rPr>
          <w:rFonts w:ascii="Arial" w:hAnsi="Arial" w:cs="Arial"/>
          <w:lang w:val="fr-BE"/>
        </w:rPr>
        <w:t>Proposition de</w:t>
      </w:r>
      <w:r w:rsidR="00336CC9" w:rsidRPr="00336CC9">
        <w:rPr>
          <w:rFonts w:ascii="Arial" w:hAnsi="Arial" w:cs="Arial"/>
          <w:lang w:val="fr-BE"/>
        </w:rPr>
        <w:t xml:space="preserve"> Fiche Technique de l’Activité 1.3 de la « Appui à l’amélioration des outils de suivi/évaluation pour une meilleure prise de décision  »</w:t>
      </w:r>
    </w:p>
    <w:p w:rsidR="00336CC9" w:rsidRPr="00336CC9" w:rsidRDefault="00336CC9" w:rsidP="00336CC9">
      <w:pPr>
        <w:spacing w:after="0" w:line="240" w:lineRule="auto"/>
        <w:rPr>
          <w:rFonts w:ascii="Arial" w:hAnsi="Arial" w:cs="Arial"/>
          <w:lang w:val="fr-BE"/>
        </w:rPr>
      </w:pPr>
    </w:p>
    <w:p w:rsidR="00064371" w:rsidRPr="000631DF" w:rsidRDefault="00064371" w:rsidP="00064371">
      <w:pPr>
        <w:rPr>
          <w:rFonts w:ascii="Arial" w:hAnsi="Arial" w:cs="Arial"/>
          <w:b/>
          <w:sz w:val="28"/>
          <w:szCs w:val="28"/>
          <w:lang w:val="fr-FR"/>
        </w:rPr>
      </w:pPr>
      <w:bookmarkStart w:id="66" w:name="_GoBack"/>
      <w:bookmarkEnd w:id="66"/>
      <w:r w:rsidRPr="000631DF">
        <w:rPr>
          <w:rFonts w:ascii="Arial" w:hAnsi="Arial" w:cs="Arial"/>
          <w:b/>
          <w:sz w:val="28"/>
          <w:szCs w:val="28"/>
          <w:lang w:val="fr-FR"/>
        </w:rPr>
        <w:t xml:space="preserve">Annexes </w:t>
      </w:r>
    </w:p>
    <w:p w:rsidR="00064371" w:rsidRPr="00217687" w:rsidRDefault="00064371" w:rsidP="00064371">
      <w:pPr>
        <w:numPr>
          <w:ilvl w:val="1"/>
          <w:numId w:val="12"/>
        </w:numPr>
        <w:spacing w:after="0" w:line="240" w:lineRule="auto"/>
        <w:rPr>
          <w:rFonts w:ascii="Arial" w:hAnsi="Arial" w:cs="Arial"/>
          <w:lang w:val="fr-FR"/>
        </w:rPr>
      </w:pPr>
      <w:r w:rsidRPr="00217687">
        <w:rPr>
          <w:rFonts w:ascii="Arial" w:hAnsi="Arial" w:cs="Arial"/>
          <w:lang w:val="fr-FR"/>
        </w:rPr>
        <w:t>Termes de Référence</w:t>
      </w:r>
    </w:p>
    <w:p w:rsidR="00064371" w:rsidRPr="00217687" w:rsidRDefault="00064371" w:rsidP="00064371">
      <w:pPr>
        <w:numPr>
          <w:ilvl w:val="1"/>
          <w:numId w:val="12"/>
        </w:numPr>
        <w:spacing w:after="0" w:line="240" w:lineRule="auto"/>
        <w:rPr>
          <w:rFonts w:ascii="Arial" w:hAnsi="Arial" w:cs="Arial"/>
          <w:lang w:val="fr-FR"/>
        </w:rPr>
      </w:pPr>
      <w:r w:rsidRPr="00217687">
        <w:rPr>
          <w:rFonts w:ascii="Arial" w:hAnsi="Arial" w:cs="Arial"/>
          <w:lang w:val="fr-FR"/>
        </w:rPr>
        <w:t>Itinéraires, institutions et  personnes consultées</w:t>
      </w:r>
    </w:p>
    <w:p w:rsidR="00064371" w:rsidRPr="00217687" w:rsidRDefault="00064371" w:rsidP="00064371">
      <w:pPr>
        <w:numPr>
          <w:ilvl w:val="1"/>
          <w:numId w:val="12"/>
        </w:numPr>
        <w:spacing w:after="0" w:line="240" w:lineRule="auto"/>
        <w:rPr>
          <w:rFonts w:ascii="Arial" w:hAnsi="Arial" w:cs="Arial"/>
          <w:lang w:val="fr-FR"/>
        </w:rPr>
      </w:pPr>
      <w:r w:rsidRPr="00217687">
        <w:rPr>
          <w:rFonts w:ascii="Arial" w:hAnsi="Arial" w:cs="Arial"/>
          <w:lang w:val="fr-FR"/>
        </w:rPr>
        <w:t>Liste des rapports et des documents consultés</w:t>
      </w:r>
    </w:p>
    <w:p w:rsidR="00064371" w:rsidRPr="00217687" w:rsidRDefault="00064371" w:rsidP="00064371">
      <w:pPr>
        <w:numPr>
          <w:ilvl w:val="1"/>
          <w:numId w:val="12"/>
        </w:numPr>
        <w:spacing w:after="0" w:line="240" w:lineRule="auto"/>
        <w:rPr>
          <w:rFonts w:ascii="Arial" w:hAnsi="Arial" w:cs="Arial"/>
          <w:lang w:val="fr-FR"/>
        </w:rPr>
      </w:pPr>
      <w:r w:rsidRPr="00217687">
        <w:rPr>
          <w:rFonts w:ascii="Arial" w:hAnsi="Arial" w:cs="Arial"/>
          <w:lang w:val="fr-FR"/>
        </w:rPr>
        <w:t>Photographies des principaux évènements et activités pour illustrer les activités menées et les résultats achevés.</w:t>
      </w:r>
    </w:p>
    <w:p w:rsidR="00C130FF" w:rsidRPr="00F20313" w:rsidRDefault="00064371" w:rsidP="00C130FF">
      <w:pPr>
        <w:numPr>
          <w:ilvl w:val="1"/>
          <w:numId w:val="12"/>
        </w:numPr>
        <w:spacing w:after="0" w:line="240" w:lineRule="auto"/>
        <w:rPr>
          <w:rStyle w:val="Hyperlink"/>
          <w:rFonts w:ascii="Arial" w:hAnsi="Arial"/>
          <w:sz w:val="24"/>
          <w:szCs w:val="24"/>
          <w:lang w:val="fr-FR"/>
        </w:rPr>
      </w:pPr>
      <w:r w:rsidRPr="00F20313">
        <w:rPr>
          <w:rFonts w:ascii="Arial" w:hAnsi="Arial" w:cs="Arial"/>
          <w:lang w:val="fr-FR"/>
        </w:rPr>
        <w:t>Résultats techniques et CD/DVD comprenant les données collectées</w:t>
      </w:r>
      <w:r w:rsidR="001779F2" w:rsidRPr="00F20313">
        <w:rPr>
          <w:rFonts w:ascii="Arial" w:hAnsi="Arial" w:cs="Arial"/>
          <w:lang w:val="fr-FR"/>
        </w:rPr>
        <w:t xml:space="preserve"> (photographie)</w:t>
      </w:r>
      <w:r w:rsidRPr="00F20313">
        <w:rPr>
          <w:rFonts w:ascii="Arial" w:hAnsi="Arial" w:cs="Arial"/>
          <w:lang w:val="fr-FR"/>
        </w:rPr>
        <w:t xml:space="preserve"> ou utilisées et autre</w:t>
      </w:r>
      <w:r w:rsidR="00FD7A21" w:rsidRPr="00F20313">
        <w:rPr>
          <w:rFonts w:ascii="Arial" w:hAnsi="Arial" w:cs="Arial"/>
          <w:lang w:val="fr-FR"/>
        </w:rPr>
        <w:t>s produits digitaux spécifiques</w:t>
      </w:r>
    </w:p>
    <w:sectPr w:rsidR="00C130FF" w:rsidRPr="00F20313" w:rsidSect="00D80097">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98" w:rsidRDefault="000E5B98" w:rsidP="00C130FF">
      <w:pPr>
        <w:spacing w:after="0" w:line="240" w:lineRule="auto"/>
      </w:pPr>
      <w:r>
        <w:separator/>
      </w:r>
    </w:p>
  </w:endnote>
  <w:endnote w:type="continuationSeparator" w:id="0">
    <w:p w:rsidR="000E5B98" w:rsidRDefault="000E5B98" w:rsidP="00C1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2" w:rsidRDefault="001214F1" w:rsidP="00247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202" w:rsidRDefault="000E5B98" w:rsidP="003878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2" w:rsidRDefault="001214F1" w:rsidP="00247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5B8">
      <w:rPr>
        <w:rStyle w:val="PageNumber"/>
        <w:noProof/>
      </w:rPr>
      <w:t>1</w:t>
    </w:r>
    <w:r>
      <w:rPr>
        <w:rStyle w:val="PageNumber"/>
      </w:rPr>
      <w:fldChar w:fldCharType="end"/>
    </w:r>
  </w:p>
  <w:p w:rsidR="00232202" w:rsidRDefault="000E5B98" w:rsidP="003878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98" w:rsidRDefault="000E5B98" w:rsidP="00C130FF">
      <w:pPr>
        <w:spacing w:after="0" w:line="240" w:lineRule="auto"/>
      </w:pPr>
      <w:r>
        <w:separator/>
      </w:r>
    </w:p>
  </w:footnote>
  <w:footnote w:type="continuationSeparator" w:id="0">
    <w:p w:rsidR="000E5B98" w:rsidRDefault="000E5B98" w:rsidP="00C13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6045F4"/>
    <w:lvl w:ilvl="0">
      <w:start w:val="1"/>
      <w:numFmt w:val="bullet"/>
      <w:pStyle w:val="ListBullet"/>
      <w:lvlText w:val=""/>
      <w:lvlJc w:val="left"/>
      <w:pPr>
        <w:tabs>
          <w:tab w:val="num" w:pos="720"/>
        </w:tabs>
        <w:ind w:left="720" w:hanging="360"/>
      </w:pPr>
      <w:rPr>
        <w:rFonts w:ascii="Symbol" w:hAnsi="Symbol" w:hint="default"/>
      </w:rPr>
    </w:lvl>
  </w:abstractNum>
  <w:abstractNum w:abstractNumId="1">
    <w:nsid w:val="0BC2425D"/>
    <w:multiLevelType w:val="hybridMultilevel"/>
    <w:tmpl w:val="3BEC1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8B73CE"/>
    <w:multiLevelType w:val="hybridMultilevel"/>
    <w:tmpl w:val="13A4C1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128535CB"/>
    <w:multiLevelType w:val="hybridMultilevel"/>
    <w:tmpl w:val="FB42C548"/>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nsid w:val="132F15FC"/>
    <w:multiLevelType w:val="hybridMultilevel"/>
    <w:tmpl w:val="45761A64"/>
    <w:lvl w:ilvl="0" w:tplc="CD388F8E">
      <w:start w:val="1"/>
      <w:numFmt w:val="bullet"/>
      <w:lvlText w:val=""/>
      <w:lvlJc w:val="left"/>
      <w:pPr>
        <w:tabs>
          <w:tab w:val="num" w:pos="1004"/>
        </w:tabs>
        <w:ind w:left="873" w:hanging="153"/>
      </w:pPr>
      <w:rPr>
        <w:rFonts w:ascii="Symbol" w:hAnsi="Symbol" w:hint="default"/>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5">
    <w:nsid w:val="187F63C5"/>
    <w:multiLevelType w:val="multilevel"/>
    <w:tmpl w:val="0A64D93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20E93318"/>
    <w:multiLevelType w:val="hybridMultilevel"/>
    <w:tmpl w:val="B19881C6"/>
    <w:lvl w:ilvl="0" w:tplc="BF12AD8E">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597CDE"/>
    <w:multiLevelType w:val="hybridMultilevel"/>
    <w:tmpl w:val="0CF2F2DC"/>
    <w:lvl w:ilvl="0" w:tplc="F9B4091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B50AE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E51CBA"/>
    <w:multiLevelType w:val="hybridMultilevel"/>
    <w:tmpl w:val="A8C89D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CCC4C06"/>
    <w:multiLevelType w:val="hybridMultilevel"/>
    <w:tmpl w:val="837A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DE6C5D"/>
    <w:multiLevelType w:val="hybridMultilevel"/>
    <w:tmpl w:val="07C2F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5C4D26"/>
    <w:multiLevelType w:val="hybridMultilevel"/>
    <w:tmpl w:val="D520B2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AB7B92"/>
    <w:multiLevelType w:val="singleLevel"/>
    <w:tmpl w:val="040C0001"/>
    <w:lvl w:ilvl="0">
      <w:start w:val="1"/>
      <w:numFmt w:val="bullet"/>
      <w:lvlText w:val=""/>
      <w:lvlJc w:val="left"/>
      <w:pPr>
        <w:ind w:left="1080" w:hanging="360"/>
      </w:pPr>
      <w:rPr>
        <w:rFonts w:ascii="Symbol" w:hAnsi="Symbol" w:hint="default"/>
      </w:rPr>
    </w:lvl>
  </w:abstractNum>
  <w:abstractNum w:abstractNumId="14">
    <w:nsid w:val="37197322"/>
    <w:multiLevelType w:val="hybridMultilevel"/>
    <w:tmpl w:val="3C12E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8F1D28"/>
    <w:multiLevelType w:val="hybridMultilevel"/>
    <w:tmpl w:val="81E24404"/>
    <w:lvl w:ilvl="0" w:tplc="BF12AD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4151C8"/>
    <w:multiLevelType w:val="hybridMultilevel"/>
    <w:tmpl w:val="CB9A5C2A"/>
    <w:lvl w:ilvl="0" w:tplc="BF12AD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2A5DA7"/>
    <w:multiLevelType w:val="hybridMultilevel"/>
    <w:tmpl w:val="0F7C5D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45F03F25"/>
    <w:multiLevelType w:val="hybridMultilevel"/>
    <w:tmpl w:val="805E05C8"/>
    <w:lvl w:ilvl="0" w:tplc="040C0001">
      <w:start w:val="1"/>
      <w:numFmt w:val="bullet"/>
      <w:lvlText w:val=""/>
      <w:lvlJc w:val="left"/>
      <w:pPr>
        <w:ind w:left="720" w:hanging="360"/>
      </w:pPr>
      <w:rPr>
        <w:rFonts w:ascii="Symbol" w:hAnsi="Symbol" w:hint="default"/>
      </w:rPr>
    </w:lvl>
    <w:lvl w:ilvl="1" w:tplc="333E227C">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81248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E13DF9"/>
    <w:multiLevelType w:val="hybridMultilevel"/>
    <w:tmpl w:val="88C221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3C32601"/>
    <w:multiLevelType w:val="hybridMultilevel"/>
    <w:tmpl w:val="69A0BA88"/>
    <w:lvl w:ilvl="0" w:tplc="781EB9D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7331622"/>
    <w:multiLevelType w:val="hybridMultilevel"/>
    <w:tmpl w:val="811C8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1F3345"/>
    <w:multiLevelType w:val="hybridMultilevel"/>
    <w:tmpl w:val="8F704D2C"/>
    <w:lvl w:ilvl="0" w:tplc="72743B26">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E2497A"/>
    <w:multiLevelType w:val="hybridMultilevel"/>
    <w:tmpl w:val="1ABC1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740644"/>
    <w:multiLevelType w:val="hybridMultilevel"/>
    <w:tmpl w:val="051EA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04066D"/>
    <w:multiLevelType w:val="hybridMultilevel"/>
    <w:tmpl w:val="447A91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72AC76A7"/>
    <w:multiLevelType w:val="hybridMultilevel"/>
    <w:tmpl w:val="89063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5F17FD8"/>
    <w:multiLevelType w:val="hybridMultilevel"/>
    <w:tmpl w:val="92B4A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96D1F7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8"/>
  </w:num>
  <w:num w:numId="3">
    <w:abstractNumId w:val="22"/>
  </w:num>
  <w:num w:numId="4">
    <w:abstractNumId w:val="13"/>
  </w:num>
  <w:num w:numId="5">
    <w:abstractNumId w:val="10"/>
  </w:num>
  <w:num w:numId="6">
    <w:abstractNumId w:val="1"/>
  </w:num>
  <w:num w:numId="7">
    <w:abstractNumId w:val="20"/>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27"/>
  </w:num>
  <w:num w:numId="15">
    <w:abstractNumId w:val="11"/>
  </w:num>
  <w:num w:numId="16">
    <w:abstractNumId w:val="17"/>
  </w:num>
  <w:num w:numId="17">
    <w:abstractNumId w:val="18"/>
  </w:num>
  <w:num w:numId="18">
    <w:abstractNumId w:val="21"/>
  </w:num>
  <w:num w:numId="19">
    <w:abstractNumId w:val="16"/>
  </w:num>
  <w:num w:numId="20">
    <w:abstractNumId w:val="15"/>
  </w:num>
  <w:num w:numId="21">
    <w:abstractNumId w:val="6"/>
  </w:num>
  <w:num w:numId="22">
    <w:abstractNumId w:val="8"/>
  </w:num>
  <w:num w:numId="23">
    <w:abstractNumId w:val="19"/>
  </w:num>
  <w:num w:numId="24">
    <w:abstractNumId w:val="29"/>
  </w:num>
  <w:num w:numId="25">
    <w:abstractNumId w:val="14"/>
  </w:num>
  <w:num w:numId="26">
    <w:abstractNumId w:val="23"/>
  </w:num>
  <w:num w:numId="27">
    <w:abstractNumId w:val="9"/>
  </w:num>
  <w:num w:numId="28">
    <w:abstractNumId w:val="7"/>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FF"/>
    <w:rsid w:val="00034730"/>
    <w:rsid w:val="000631DF"/>
    <w:rsid w:val="00064371"/>
    <w:rsid w:val="000A5202"/>
    <w:rsid w:val="000D227C"/>
    <w:rsid w:val="000E5B98"/>
    <w:rsid w:val="000E7CD2"/>
    <w:rsid w:val="001214F1"/>
    <w:rsid w:val="001779F2"/>
    <w:rsid w:val="001D2D00"/>
    <w:rsid w:val="00281009"/>
    <w:rsid w:val="002A4A96"/>
    <w:rsid w:val="0030141B"/>
    <w:rsid w:val="00320726"/>
    <w:rsid w:val="00336CC9"/>
    <w:rsid w:val="003855B8"/>
    <w:rsid w:val="00485C38"/>
    <w:rsid w:val="00494C6B"/>
    <w:rsid w:val="004953D8"/>
    <w:rsid w:val="004C7855"/>
    <w:rsid w:val="004D4811"/>
    <w:rsid w:val="0052004D"/>
    <w:rsid w:val="00590250"/>
    <w:rsid w:val="00602953"/>
    <w:rsid w:val="00627A2F"/>
    <w:rsid w:val="00664A35"/>
    <w:rsid w:val="00670213"/>
    <w:rsid w:val="00695847"/>
    <w:rsid w:val="006B09DE"/>
    <w:rsid w:val="006B7929"/>
    <w:rsid w:val="006C549B"/>
    <w:rsid w:val="00713317"/>
    <w:rsid w:val="00716B7B"/>
    <w:rsid w:val="00723C58"/>
    <w:rsid w:val="007535E9"/>
    <w:rsid w:val="007613F3"/>
    <w:rsid w:val="007F6349"/>
    <w:rsid w:val="00837E67"/>
    <w:rsid w:val="00871612"/>
    <w:rsid w:val="008B08B4"/>
    <w:rsid w:val="00926865"/>
    <w:rsid w:val="009656F2"/>
    <w:rsid w:val="009A3217"/>
    <w:rsid w:val="009E6B92"/>
    <w:rsid w:val="00A753C7"/>
    <w:rsid w:val="00AD1384"/>
    <w:rsid w:val="00B071D6"/>
    <w:rsid w:val="00B21FB6"/>
    <w:rsid w:val="00B50AB4"/>
    <w:rsid w:val="00B56F43"/>
    <w:rsid w:val="00B67C13"/>
    <w:rsid w:val="00B7216D"/>
    <w:rsid w:val="00B830E0"/>
    <w:rsid w:val="00BA0E56"/>
    <w:rsid w:val="00BA1425"/>
    <w:rsid w:val="00BA453B"/>
    <w:rsid w:val="00BA4B14"/>
    <w:rsid w:val="00C130FF"/>
    <w:rsid w:val="00C534C9"/>
    <w:rsid w:val="00C76FB0"/>
    <w:rsid w:val="00C9390B"/>
    <w:rsid w:val="00D90608"/>
    <w:rsid w:val="00DA5775"/>
    <w:rsid w:val="00E56081"/>
    <w:rsid w:val="00E642A7"/>
    <w:rsid w:val="00ED2819"/>
    <w:rsid w:val="00ED7424"/>
    <w:rsid w:val="00EF7975"/>
    <w:rsid w:val="00F20313"/>
    <w:rsid w:val="00F31720"/>
    <w:rsid w:val="00F549B0"/>
    <w:rsid w:val="00F54AE7"/>
    <w:rsid w:val="00FC14BF"/>
    <w:rsid w:val="00FD7A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71"/>
    <w:rPr>
      <w:lang w:val="en-GB"/>
    </w:rPr>
  </w:style>
  <w:style w:type="paragraph" w:styleId="Heading1">
    <w:name w:val="heading 1"/>
    <w:basedOn w:val="Normal"/>
    <w:next w:val="Normal"/>
    <w:link w:val="Heading1Char"/>
    <w:uiPriority w:val="9"/>
    <w:qFormat/>
    <w:rsid w:val="00C130FF"/>
    <w:pPr>
      <w:keepNext/>
      <w:spacing w:before="240" w:after="60"/>
      <w:outlineLvl w:val="0"/>
    </w:pPr>
    <w:rPr>
      <w:rFonts w:ascii="Cambria" w:eastAsia="MS Gothic" w:hAnsi="Cambria" w:cs="Times New Roman"/>
      <w:b/>
      <w:bCs/>
      <w:kern w:val="32"/>
      <w:sz w:val="32"/>
      <w:szCs w:val="32"/>
      <w:lang w:val="ru-RU"/>
    </w:rPr>
  </w:style>
  <w:style w:type="paragraph" w:styleId="Heading2">
    <w:name w:val="heading 2"/>
    <w:basedOn w:val="Normal"/>
    <w:link w:val="Heading2Char"/>
    <w:uiPriority w:val="9"/>
    <w:qFormat/>
    <w:rsid w:val="00C130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0FF"/>
    <w:rPr>
      <w:rFonts w:ascii="Cambria" w:eastAsia="MS Gothic" w:hAnsi="Cambria" w:cs="Times New Roman"/>
      <w:b/>
      <w:bCs/>
      <w:kern w:val="32"/>
      <w:sz w:val="32"/>
      <w:szCs w:val="32"/>
      <w:lang w:val="ru-RU"/>
    </w:rPr>
  </w:style>
  <w:style w:type="character" w:customStyle="1" w:styleId="Heading2Char">
    <w:name w:val="Heading 2 Char"/>
    <w:basedOn w:val="DefaultParagraphFont"/>
    <w:link w:val="Heading2"/>
    <w:uiPriority w:val="9"/>
    <w:rsid w:val="00C130FF"/>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C130FF"/>
    <w:rPr>
      <w:color w:val="0000FF"/>
      <w:u w:val="single"/>
    </w:rPr>
  </w:style>
  <w:style w:type="paragraph" w:styleId="ListParagraph">
    <w:name w:val="List Paragraph"/>
    <w:basedOn w:val="Normal"/>
    <w:uiPriority w:val="34"/>
    <w:qFormat/>
    <w:rsid w:val="00C130FF"/>
    <w:pPr>
      <w:ind w:left="720"/>
      <w:contextualSpacing/>
    </w:pPr>
  </w:style>
  <w:style w:type="paragraph" w:styleId="Footer">
    <w:name w:val="footer"/>
    <w:basedOn w:val="Normal"/>
    <w:link w:val="FooterChar"/>
    <w:uiPriority w:val="99"/>
    <w:semiHidden/>
    <w:unhideWhenUsed/>
    <w:rsid w:val="00C130F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130FF"/>
    <w:rPr>
      <w:lang w:val="en-GB"/>
    </w:rPr>
  </w:style>
  <w:style w:type="character" w:styleId="PageNumber">
    <w:name w:val="page number"/>
    <w:basedOn w:val="DefaultParagraphFont"/>
    <w:uiPriority w:val="99"/>
    <w:semiHidden/>
    <w:unhideWhenUsed/>
    <w:rsid w:val="00C130FF"/>
  </w:style>
  <w:style w:type="paragraph" w:styleId="TOC1">
    <w:name w:val="toc 1"/>
    <w:basedOn w:val="Normal"/>
    <w:next w:val="Normal"/>
    <w:autoRedefine/>
    <w:uiPriority w:val="39"/>
    <w:rsid w:val="00C130FF"/>
    <w:pPr>
      <w:tabs>
        <w:tab w:val="left" w:pos="900"/>
        <w:tab w:val="right" w:leader="dot" w:pos="9000"/>
      </w:tabs>
      <w:spacing w:before="120" w:after="0" w:line="280" w:lineRule="atLeast"/>
      <w:ind w:left="900" w:right="720" w:hanging="284"/>
    </w:pPr>
    <w:rPr>
      <w:rFonts w:ascii="Arial" w:eastAsia="Times New Roman" w:hAnsi="Arial" w:cs="Times New Roman"/>
      <w:b/>
      <w:szCs w:val="20"/>
      <w:lang w:val="fr-FR" w:eastAsia="de-DE"/>
    </w:rPr>
  </w:style>
  <w:style w:type="paragraph" w:styleId="ListBullet">
    <w:name w:val="List Bullet"/>
    <w:basedOn w:val="Normal"/>
    <w:rsid w:val="00C130FF"/>
    <w:pPr>
      <w:numPr>
        <w:numId w:val="1"/>
      </w:numPr>
      <w:spacing w:after="0" w:line="240" w:lineRule="auto"/>
      <w:jc w:val="both"/>
    </w:pPr>
    <w:rPr>
      <w:rFonts w:ascii="Tahoma" w:eastAsia="Times New Roman" w:hAnsi="Tahoma" w:cs="Tahoma"/>
      <w:sz w:val="20"/>
      <w:szCs w:val="20"/>
      <w:lang w:val="fr-FR" w:eastAsia="fr-FR"/>
    </w:rPr>
  </w:style>
  <w:style w:type="paragraph" w:customStyle="1" w:styleId="Text2">
    <w:name w:val="Text 2"/>
    <w:basedOn w:val="Normal"/>
    <w:rsid w:val="00C130FF"/>
    <w:pPr>
      <w:tabs>
        <w:tab w:val="left" w:pos="2161"/>
      </w:tabs>
      <w:spacing w:after="240" w:line="240" w:lineRule="auto"/>
      <w:ind w:left="1202"/>
      <w:jc w:val="both"/>
    </w:pPr>
    <w:rPr>
      <w:rFonts w:ascii="Arial" w:eastAsia="Times New Roman" w:hAnsi="Arial" w:cs="Times New Roman"/>
      <w:sz w:val="20"/>
      <w:szCs w:val="20"/>
      <w:lang w:val="fr-FR" w:eastAsia="en-GB"/>
    </w:rPr>
  </w:style>
  <w:style w:type="paragraph" w:styleId="BodyText">
    <w:name w:val="Body Text"/>
    <w:basedOn w:val="Normal"/>
    <w:link w:val="BodyTextChar"/>
    <w:rsid w:val="00C130FF"/>
    <w:pPr>
      <w:spacing w:after="120" w:line="280" w:lineRule="atLeast"/>
      <w:jc w:val="both"/>
    </w:pPr>
    <w:rPr>
      <w:rFonts w:ascii="Times New Roman" w:eastAsia="Times New Roman" w:hAnsi="Times New Roman" w:cs="Times New Roman"/>
      <w:szCs w:val="20"/>
      <w:lang w:val="fr-FR" w:eastAsia="de-DE"/>
    </w:rPr>
  </w:style>
  <w:style w:type="character" w:customStyle="1" w:styleId="BodyTextChar">
    <w:name w:val="Body Text Char"/>
    <w:basedOn w:val="DefaultParagraphFont"/>
    <w:link w:val="BodyText"/>
    <w:rsid w:val="00C130FF"/>
    <w:rPr>
      <w:rFonts w:ascii="Times New Roman" w:eastAsia="Times New Roman" w:hAnsi="Times New Roman" w:cs="Times New Roman"/>
      <w:szCs w:val="20"/>
      <w:lang w:val="fr-FR" w:eastAsia="de-DE"/>
    </w:rPr>
  </w:style>
  <w:style w:type="paragraph" w:styleId="FootnoteText">
    <w:name w:val="footnote text"/>
    <w:basedOn w:val="Normal"/>
    <w:link w:val="FootnoteTextChar"/>
    <w:rsid w:val="00C130FF"/>
    <w:pPr>
      <w:spacing w:after="0" w:line="280" w:lineRule="atLeast"/>
      <w:jc w:val="both"/>
    </w:pPr>
    <w:rPr>
      <w:rFonts w:ascii="Times New Roman" w:eastAsia="Times New Roman" w:hAnsi="Times New Roman" w:cs="Times New Roman"/>
      <w:sz w:val="20"/>
      <w:szCs w:val="20"/>
      <w:lang w:val="fr-FR" w:eastAsia="de-DE"/>
    </w:rPr>
  </w:style>
  <w:style w:type="character" w:customStyle="1" w:styleId="FootnoteTextChar">
    <w:name w:val="Footnote Text Char"/>
    <w:basedOn w:val="DefaultParagraphFont"/>
    <w:link w:val="FootnoteText"/>
    <w:rsid w:val="00C130FF"/>
    <w:rPr>
      <w:rFonts w:ascii="Times New Roman" w:eastAsia="Times New Roman" w:hAnsi="Times New Roman" w:cs="Times New Roman"/>
      <w:sz w:val="20"/>
      <w:szCs w:val="20"/>
      <w:lang w:val="fr-FR" w:eastAsia="de-DE"/>
    </w:rPr>
  </w:style>
  <w:style w:type="character" w:styleId="FootnoteReference">
    <w:name w:val="footnote reference"/>
    <w:basedOn w:val="DefaultParagraphFont"/>
    <w:rsid w:val="00C130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71"/>
    <w:rPr>
      <w:lang w:val="en-GB"/>
    </w:rPr>
  </w:style>
  <w:style w:type="paragraph" w:styleId="Heading1">
    <w:name w:val="heading 1"/>
    <w:basedOn w:val="Normal"/>
    <w:next w:val="Normal"/>
    <w:link w:val="Heading1Char"/>
    <w:uiPriority w:val="9"/>
    <w:qFormat/>
    <w:rsid w:val="00C130FF"/>
    <w:pPr>
      <w:keepNext/>
      <w:spacing w:before="240" w:after="60"/>
      <w:outlineLvl w:val="0"/>
    </w:pPr>
    <w:rPr>
      <w:rFonts w:ascii="Cambria" w:eastAsia="MS Gothic" w:hAnsi="Cambria" w:cs="Times New Roman"/>
      <w:b/>
      <w:bCs/>
      <w:kern w:val="32"/>
      <w:sz w:val="32"/>
      <w:szCs w:val="32"/>
      <w:lang w:val="ru-RU"/>
    </w:rPr>
  </w:style>
  <w:style w:type="paragraph" w:styleId="Heading2">
    <w:name w:val="heading 2"/>
    <w:basedOn w:val="Normal"/>
    <w:link w:val="Heading2Char"/>
    <w:uiPriority w:val="9"/>
    <w:qFormat/>
    <w:rsid w:val="00C130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0FF"/>
    <w:rPr>
      <w:rFonts w:ascii="Cambria" w:eastAsia="MS Gothic" w:hAnsi="Cambria" w:cs="Times New Roman"/>
      <w:b/>
      <w:bCs/>
      <w:kern w:val="32"/>
      <w:sz w:val="32"/>
      <w:szCs w:val="32"/>
      <w:lang w:val="ru-RU"/>
    </w:rPr>
  </w:style>
  <w:style w:type="character" w:customStyle="1" w:styleId="Heading2Char">
    <w:name w:val="Heading 2 Char"/>
    <w:basedOn w:val="DefaultParagraphFont"/>
    <w:link w:val="Heading2"/>
    <w:uiPriority w:val="9"/>
    <w:rsid w:val="00C130FF"/>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C130FF"/>
    <w:rPr>
      <w:color w:val="0000FF"/>
      <w:u w:val="single"/>
    </w:rPr>
  </w:style>
  <w:style w:type="paragraph" w:styleId="ListParagraph">
    <w:name w:val="List Paragraph"/>
    <w:basedOn w:val="Normal"/>
    <w:uiPriority w:val="34"/>
    <w:qFormat/>
    <w:rsid w:val="00C130FF"/>
    <w:pPr>
      <w:ind w:left="720"/>
      <w:contextualSpacing/>
    </w:pPr>
  </w:style>
  <w:style w:type="paragraph" w:styleId="Footer">
    <w:name w:val="footer"/>
    <w:basedOn w:val="Normal"/>
    <w:link w:val="FooterChar"/>
    <w:uiPriority w:val="99"/>
    <w:semiHidden/>
    <w:unhideWhenUsed/>
    <w:rsid w:val="00C130F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130FF"/>
    <w:rPr>
      <w:lang w:val="en-GB"/>
    </w:rPr>
  </w:style>
  <w:style w:type="character" w:styleId="PageNumber">
    <w:name w:val="page number"/>
    <w:basedOn w:val="DefaultParagraphFont"/>
    <w:uiPriority w:val="99"/>
    <w:semiHidden/>
    <w:unhideWhenUsed/>
    <w:rsid w:val="00C130FF"/>
  </w:style>
  <w:style w:type="paragraph" w:styleId="TOC1">
    <w:name w:val="toc 1"/>
    <w:basedOn w:val="Normal"/>
    <w:next w:val="Normal"/>
    <w:autoRedefine/>
    <w:uiPriority w:val="39"/>
    <w:rsid w:val="00C130FF"/>
    <w:pPr>
      <w:tabs>
        <w:tab w:val="left" w:pos="900"/>
        <w:tab w:val="right" w:leader="dot" w:pos="9000"/>
      </w:tabs>
      <w:spacing w:before="120" w:after="0" w:line="280" w:lineRule="atLeast"/>
      <w:ind w:left="900" w:right="720" w:hanging="284"/>
    </w:pPr>
    <w:rPr>
      <w:rFonts w:ascii="Arial" w:eastAsia="Times New Roman" w:hAnsi="Arial" w:cs="Times New Roman"/>
      <w:b/>
      <w:szCs w:val="20"/>
      <w:lang w:val="fr-FR" w:eastAsia="de-DE"/>
    </w:rPr>
  </w:style>
  <w:style w:type="paragraph" w:styleId="ListBullet">
    <w:name w:val="List Bullet"/>
    <w:basedOn w:val="Normal"/>
    <w:rsid w:val="00C130FF"/>
    <w:pPr>
      <w:numPr>
        <w:numId w:val="1"/>
      </w:numPr>
      <w:spacing w:after="0" w:line="240" w:lineRule="auto"/>
      <w:jc w:val="both"/>
    </w:pPr>
    <w:rPr>
      <w:rFonts w:ascii="Tahoma" w:eastAsia="Times New Roman" w:hAnsi="Tahoma" w:cs="Tahoma"/>
      <w:sz w:val="20"/>
      <w:szCs w:val="20"/>
      <w:lang w:val="fr-FR" w:eastAsia="fr-FR"/>
    </w:rPr>
  </w:style>
  <w:style w:type="paragraph" w:customStyle="1" w:styleId="Text2">
    <w:name w:val="Text 2"/>
    <w:basedOn w:val="Normal"/>
    <w:rsid w:val="00C130FF"/>
    <w:pPr>
      <w:tabs>
        <w:tab w:val="left" w:pos="2161"/>
      </w:tabs>
      <w:spacing w:after="240" w:line="240" w:lineRule="auto"/>
      <w:ind w:left="1202"/>
      <w:jc w:val="both"/>
    </w:pPr>
    <w:rPr>
      <w:rFonts w:ascii="Arial" w:eastAsia="Times New Roman" w:hAnsi="Arial" w:cs="Times New Roman"/>
      <w:sz w:val="20"/>
      <w:szCs w:val="20"/>
      <w:lang w:val="fr-FR" w:eastAsia="en-GB"/>
    </w:rPr>
  </w:style>
  <w:style w:type="paragraph" w:styleId="BodyText">
    <w:name w:val="Body Text"/>
    <w:basedOn w:val="Normal"/>
    <w:link w:val="BodyTextChar"/>
    <w:rsid w:val="00C130FF"/>
    <w:pPr>
      <w:spacing w:after="120" w:line="280" w:lineRule="atLeast"/>
      <w:jc w:val="both"/>
    </w:pPr>
    <w:rPr>
      <w:rFonts w:ascii="Times New Roman" w:eastAsia="Times New Roman" w:hAnsi="Times New Roman" w:cs="Times New Roman"/>
      <w:szCs w:val="20"/>
      <w:lang w:val="fr-FR" w:eastAsia="de-DE"/>
    </w:rPr>
  </w:style>
  <w:style w:type="character" w:customStyle="1" w:styleId="BodyTextChar">
    <w:name w:val="Body Text Char"/>
    <w:basedOn w:val="DefaultParagraphFont"/>
    <w:link w:val="BodyText"/>
    <w:rsid w:val="00C130FF"/>
    <w:rPr>
      <w:rFonts w:ascii="Times New Roman" w:eastAsia="Times New Roman" w:hAnsi="Times New Roman" w:cs="Times New Roman"/>
      <w:szCs w:val="20"/>
      <w:lang w:val="fr-FR" w:eastAsia="de-DE"/>
    </w:rPr>
  </w:style>
  <w:style w:type="paragraph" w:styleId="FootnoteText">
    <w:name w:val="footnote text"/>
    <w:basedOn w:val="Normal"/>
    <w:link w:val="FootnoteTextChar"/>
    <w:rsid w:val="00C130FF"/>
    <w:pPr>
      <w:spacing w:after="0" w:line="280" w:lineRule="atLeast"/>
      <w:jc w:val="both"/>
    </w:pPr>
    <w:rPr>
      <w:rFonts w:ascii="Times New Roman" w:eastAsia="Times New Roman" w:hAnsi="Times New Roman" w:cs="Times New Roman"/>
      <w:sz w:val="20"/>
      <w:szCs w:val="20"/>
      <w:lang w:val="fr-FR" w:eastAsia="de-DE"/>
    </w:rPr>
  </w:style>
  <w:style w:type="character" w:customStyle="1" w:styleId="FootnoteTextChar">
    <w:name w:val="Footnote Text Char"/>
    <w:basedOn w:val="DefaultParagraphFont"/>
    <w:link w:val="FootnoteText"/>
    <w:rsid w:val="00C130FF"/>
    <w:rPr>
      <w:rFonts w:ascii="Times New Roman" w:eastAsia="Times New Roman" w:hAnsi="Times New Roman" w:cs="Times New Roman"/>
      <w:sz w:val="20"/>
      <w:szCs w:val="20"/>
      <w:lang w:val="fr-FR" w:eastAsia="de-DE"/>
    </w:rPr>
  </w:style>
  <w:style w:type="character" w:styleId="FootnoteReference">
    <w:name w:val="footnote reference"/>
    <w:basedOn w:val="DefaultParagraphFont"/>
    <w:rsid w:val="00C13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30A7-A0DB-48D4-813E-4C4C62D8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2636</Words>
  <Characters>14502</Characters>
  <Application>Microsoft Office Word</Application>
  <DocSecurity>0</DocSecurity>
  <Lines>120</Lines>
  <Paragraphs>34</Paragraphs>
  <ScaleCrop>false</ScaleCrop>
  <HeadingPairs>
    <vt:vector size="6" baseType="variant">
      <vt:variant>
        <vt:lpstr>Titre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AECOM</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dc:creator>
  <cp:lastModifiedBy>Del Pozo, Ricardo</cp:lastModifiedBy>
  <cp:revision>2</cp:revision>
  <dcterms:created xsi:type="dcterms:W3CDTF">2015-11-23T21:45:00Z</dcterms:created>
  <dcterms:modified xsi:type="dcterms:W3CDTF">2015-11-23T21:45:00Z</dcterms:modified>
</cp:coreProperties>
</file>