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FA" w:rsidRPr="002F6AD6" w:rsidRDefault="006D23CB" w:rsidP="005705CA">
      <w:pPr>
        <w:autoSpaceDE w:val="0"/>
        <w:autoSpaceDN w:val="0"/>
        <w:adjustRightInd w:val="0"/>
        <w:spacing w:after="0"/>
        <w:jc w:val="center"/>
        <w:rPr>
          <w:rFonts w:ascii="Superclarendon-Regular" w:hAnsi="Superclarendon-Regular" w:cs="Superclarendon-Regular"/>
          <w:b/>
          <w:color w:val="007D00"/>
          <w:sz w:val="24"/>
          <w:szCs w:val="24"/>
          <w:lang w:val="fr-FR"/>
        </w:rPr>
      </w:pPr>
      <w:bookmarkStart w:id="0" w:name="_GoBack"/>
      <w:bookmarkEnd w:id="0"/>
      <w:r w:rsidRPr="002F6AD6">
        <w:rPr>
          <w:rFonts w:ascii="Superclarendon-Regular" w:hAnsi="Superclarendon-Regular" w:cs="Superclarendon-Regular"/>
          <w:b/>
          <w:color w:val="007D00"/>
          <w:sz w:val="24"/>
          <w:szCs w:val="24"/>
          <w:lang w:val="fr-FR"/>
        </w:rPr>
        <w:t>World Aquaculture 2017</w:t>
      </w:r>
      <w:r w:rsidR="005705CA" w:rsidRPr="002F6AD6">
        <w:rPr>
          <w:rFonts w:ascii="Superclarendon-Regular" w:hAnsi="Superclarendon-Regular" w:cs="Superclarendon-Regular"/>
          <w:b/>
          <w:color w:val="007D00"/>
          <w:sz w:val="24"/>
          <w:szCs w:val="24"/>
          <w:lang w:val="fr-FR"/>
        </w:rPr>
        <w:t xml:space="preserve">. </w:t>
      </w:r>
    </w:p>
    <w:p w:rsidR="005705CA" w:rsidRPr="002F6AD6" w:rsidRDefault="002F6AD6" w:rsidP="008111C0">
      <w:pPr>
        <w:pStyle w:val="Heading2"/>
        <w:jc w:val="center"/>
        <w:rPr>
          <w:color w:val="auto"/>
          <w:lang w:val="fr-FR"/>
        </w:rPr>
      </w:pPr>
      <w:r w:rsidRPr="002F6AD6">
        <w:rPr>
          <w:color w:val="auto"/>
          <w:lang w:val="fr-FR"/>
        </w:rPr>
        <w:t>L’aquaculture durable</w:t>
      </w:r>
      <w:r w:rsidR="008111C0">
        <w:rPr>
          <w:color w:val="auto"/>
          <w:lang w:val="fr-FR"/>
        </w:rPr>
        <w:br/>
      </w:r>
      <w:r w:rsidRPr="002F6AD6">
        <w:rPr>
          <w:color w:val="auto"/>
          <w:lang w:val="fr-FR"/>
        </w:rPr>
        <w:t xml:space="preserve">Nouvelles perspectives </w:t>
      </w:r>
      <w:r w:rsidR="00E24904">
        <w:rPr>
          <w:color w:val="auto"/>
          <w:lang w:val="fr-FR"/>
        </w:rPr>
        <w:t xml:space="preserve">en vue de </w:t>
      </w:r>
      <w:r w:rsidRPr="002F6AD6">
        <w:rPr>
          <w:color w:val="auto"/>
          <w:lang w:val="fr-FR"/>
        </w:rPr>
        <w:t>croissance économique</w:t>
      </w:r>
      <w:r w:rsidR="005705CA" w:rsidRPr="002F6AD6">
        <w:rPr>
          <w:color w:val="auto"/>
          <w:lang w:val="fr-FR"/>
        </w:rPr>
        <w:t xml:space="preserve">. </w:t>
      </w:r>
    </w:p>
    <w:p w:rsidR="005705CA" w:rsidRPr="002F6AD6" w:rsidRDefault="00E24904" w:rsidP="005705CA">
      <w:pPr>
        <w:pStyle w:val="Heading2"/>
        <w:jc w:val="center"/>
        <w:rPr>
          <w:color w:val="FF0000"/>
          <w:lang w:val="fr-FR"/>
        </w:rPr>
      </w:pPr>
      <w:r>
        <w:rPr>
          <w:i/>
          <w:color w:val="FF0000"/>
          <w:lang w:val="fr-FR"/>
        </w:rPr>
        <w:t>Pleins feux sur l’Afrique</w:t>
      </w:r>
      <w:r w:rsidR="005705CA" w:rsidRPr="002F6AD6">
        <w:rPr>
          <w:color w:val="FF0000"/>
          <w:lang w:val="fr-FR"/>
        </w:rPr>
        <w:t>.</w:t>
      </w:r>
    </w:p>
    <w:p w:rsidR="00F01703" w:rsidRPr="002F6AD6" w:rsidRDefault="005705CA" w:rsidP="005705CA">
      <w:pPr>
        <w:pStyle w:val="Heading2"/>
        <w:jc w:val="center"/>
        <w:rPr>
          <w:color w:val="auto"/>
          <w:lang w:val="fr-FR"/>
        </w:rPr>
      </w:pPr>
      <w:r w:rsidRPr="002F6AD6">
        <w:rPr>
          <w:color w:val="auto"/>
          <w:lang w:val="fr-FR"/>
        </w:rPr>
        <w:t>26</w:t>
      </w:r>
      <w:r w:rsidR="002F6AD6">
        <w:rPr>
          <w:color w:val="auto"/>
          <w:lang w:val="fr-FR"/>
        </w:rPr>
        <w:t xml:space="preserve"> au </w:t>
      </w:r>
      <w:r w:rsidRPr="002F6AD6">
        <w:rPr>
          <w:color w:val="auto"/>
          <w:lang w:val="fr-FR"/>
        </w:rPr>
        <w:t>30</w:t>
      </w:r>
      <w:r w:rsidR="002F6AD6">
        <w:rPr>
          <w:color w:val="auto"/>
          <w:lang w:val="fr-FR"/>
        </w:rPr>
        <w:t xml:space="preserve"> de </w:t>
      </w:r>
      <w:r w:rsidR="00A41617">
        <w:rPr>
          <w:color w:val="auto"/>
          <w:lang w:val="fr-FR"/>
        </w:rPr>
        <w:t>juin</w:t>
      </w:r>
      <w:r w:rsidRPr="002F6AD6">
        <w:rPr>
          <w:color w:val="auto"/>
          <w:lang w:val="fr-FR"/>
        </w:rPr>
        <w:t xml:space="preserve"> 2017  </w:t>
      </w:r>
    </w:p>
    <w:p w:rsidR="005705CA" w:rsidRPr="002F6AD6" w:rsidRDefault="00212368" w:rsidP="005705CA">
      <w:pPr>
        <w:pStyle w:val="Heading2"/>
        <w:jc w:val="center"/>
        <w:rPr>
          <w:color w:val="auto"/>
          <w:lang w:val="fr-FR"/>
        </w:rPr>
      </w:pPr>
      <w:r>
        <w:rPr>
          <w:color w:val="auto"/>
          <w:lang w:val="fr-FR"/>
        </w:rPr>
        <w:t xml:space="preserve">ICC, Cape </w:t>
      </w:r>
      <w:proofErr w:type="spellStart"/>
      <w:r>
        <w:rPr>
          <w:color w:val="auto"/>
          <w:lang w:val="fr-FR"/>
        </w:rPr>
        <w:t>Town</w:t>
      </w:r>
      <w:proofErr w:type="spellEnd"/>
      <w:r>
        <w:rPr>
          <w:color w:val="auto"/>
          <w:lang w:val="fr-FR"/>
        </w:rPr>
        <w:t xml:space="preserve">, </w:t>
      </w:r>
      <w:r w:rsidR="002F6AD6">
        <w:rPr>
          <w:color w:val="auto"/>
          <w:lang w:val="fr-FR"/>
        </w:rPr>
        <w:t>Afrique du Sud</w:t>
      </w:r>
    </w:p>
    <w:p w:rsidR="005705CA" w:rsidRPr="002F6AD6" w:rsidRDefault="005705CA" w:rsidP="005705CA">
      <w:pPr>
        <w:rPr>
          <w:lang w:val="fr-FR"/>
        </w:rPr>
      </w:pPr>
    </w:p>
    <w:p w:rsidR="008D26B4" w:rsidRDefault="00A31A84" w:rsidP="006D23CB">
      <w:pPr>
        <w:spacing w:line="240" w:lineRule="atLeast"/>
        <w:rPr>
          <w:rFonts w:ascii="Arial" w:eastAsia="Calibri" w:hAnsi="Arial" w:cs="Arial"/>
          <w:sz w:val="24"/>
          <w:lang w:val="fr-FR"/>
        </w:rPr>
      </w:pPr>
      <w:r w:rsidRPr="00A31A84">
        <w:rPr>
          <w:rFonts w:ascii="Arial" w:eastAsia="Calibri" w:hAnsi="Arial" w:cs="Arial"/>
          <w:sz w:val="24"/>
          <w:lang w:val="fr-FR"/>
        </w:rPr>
        <w:t xml:space="preserve">La </w:t>
      </w:r>
      <w:r w:rsidR="006D23CB" w:rsidRPr="008111C0">
        <w:rPr>
          <w:rFonts w:ascii="Arial" w:eastAsia="Calibri" w:hAnsi="Arial" w:cs="Arial"/>
          <w:i/>
          <w:sz w:val="24"/>
          <w:lang w:val="fr-FR"/>
        </w:rPr>
        <w:t xml:space="preserve">World Aquaculture </w:t>
      </w:r>
      <w:r w:rsidRPr="008111C0">
        <w:rPr>
          <w:rFonts w:ascii="Arial" w:eastAsia="Calibri" w:hAnsi="Arial" w:cs="Arial"/>
          <w:i/>
          <w:sz w:val="24"/>
          <w:lang w:val="fr-FR"/>
        </w:rPr>
        <w:t>2017</w:t>
      </w:r>
      <w:r w:rsidR="001F4D9A">
        <w:rPr>
          <w:rFonts w:ascii="Arial" w:eastAsia="Calibri" w:hAnsi="Arial" w:cs="Arial"/>
          <w:i/>
          <w:sz w:val="24"/>
          <w:lang w:val="fr-FR"/>
        </w:rPr>
        <w:t xml:space="preserve"> (Conference et Exposition)</w:t>
      </w:r>
      <w:r w:rsidR="006D23CB" w:rsidRPr="00A31A84">
        <w:rPr>
          <w:rFonts w:ascii="Arial" w:eastAsia="Calibri" w:hAnsi="Arial" w:cs="Arial"/>
          <w:sz w:val="24"/>
          <w:lang w:val="fr-FR"/>
        </w:rPr>
        <w:t>,</w:t>
      </w:r>
      <w:r w:rsidRPr="00A31A84">
        <w:rPr>
          <w:rFonts w:ascii="Arial" w:eastAsia="Calibri" w:hAnsi="Arial" w:cs="Arial"/>
          <w:sz w:val="24"/>
          <w:lang w:val="fr-FR"/>
        </w:rPr>
        <w:t xml:space="preserve"> un rendez-vous annuel important </w:t>
      </w:r>
      <w:r w:rsidR="00D01E5F">
        <w:rPr>
          <w:rFonts w:ascii="Arial" w:eastAsia="Calibri" w:hAnsi="Arial" w:cs="Arial"/>
          <w:sz w:val="24"/>
          <w:lang w:val="fr-FR"/>
        </w:rPr>
        <w:t xml:space="preserve">de </w:t>
      </w:r>
      <w:r w:rsidRPr="00A31A84">
        <w:rPr>
          <w:rFonts w:ascii="Arial" w:eastAsia="Calibri" w:hAnsi="Arial" w:cs="Arial"/>
          <w:sz w:val="24"/>
          <w:lang w:val="fr-FR"/>
        </w:rPr>
        <w:t xml:space="preserve">la </w:t>
      </w:r>
      <w:r w:rsidRPr="008111C0">
        <w:rPr>
          <w:rFonts w:ascii="Arial" w:eastAsia="Calibri" w:hAnsi="Arial" w:cs="Arial"/>
          <w:i/>
          <w:sz w:val="24"/>
          <w:lang w:val="fr-FR"/>
        </w:rPr>
        <w:t>World Aquaculture Society</w:t>
      </w:r>
      <w:r w:rsidRPr="00A31A84">
        <w:rPr>
          <w:rFonts w:ascii="Arial" w:eastAsia="Calibri" w:hAnsi="Arial" w:cs="Arial"/>
          <w:sz w:val="24"/>
          <w:lang w:val="fr-FR"/>
        </w:rPr>
        <w:t xml:space="preserve">, </w:t>
      </w:r>
      <w:r w:rsidR="006E3C27">
        <w:rPr>
          <w:rFonts w:ascii="Arial" w:eastAsia="Calibri" w:hAnsi="Arial" w:cs="Arial"/>
          <w:sz w:val="24"/>
          <w:lang w:val="fr-FR"/>
        </w:rPr>
        <w:t>aura lieu</w:t>
      </w:r>
      <w:r w:rsidRPr="00A31A84">
        <w:rPr>
          <w:rFonts w:ascii="Arial" w:eastAsia="Calibri" w:hAnsi="Arial" w:cs="Arial"/>
          <w:sz w:val="24"/>
          <w:lang w:val="fr-FR"/>
        </w:rPr>
        <w:t xml:space="preserve"> pour la première fois </w:t>
      </w:r>
      <w:r w:rsidR="008111C0">
        <w:rPr>
          <w:rFonts w:ascii="Arial" w:eastAsia="Calibri" w:hAnsi="Arial" w:cs="Arial"/>
          <w:sz w:val="24"/>
          <w:lang w:val="fr-FR"/>
        </w:rPr>
        <w:t xml:space="preserve">en Afrique </w:t>
      </w:r>
      <w:r w:rsidR="00A41617">
        <w:rPr>
          <w:rFonts w:ascii="Arial" w:eastAsia="Calibri" w:hAnsi="Arial" w:cs="Arial"/>
          <w:sz w:val="24"/>
          <w:lang w:val="fr-FR"/>
        </w:rPr>
        <w:t xml:space="preserve">avec l’engagement des </w:t>
      </w:r>
      <w:r w:rsidR="00D01E5F">
        <w:rPr>
          <w:rFonts w:ascii="Arial" w:eastAsia="Calibri" w:hAnsi="Arial" w:cs="Arial"/>
          <w:sz w:val="24"/>
          <w:lang w:val="fr-FR"/>
        </w:rPr>
        <w:t xml:space="preserve">pays du continent </w:t>
      </w:r>
      <w:r w:rsidR="00B31BCD">
        <w:rPr>
          <w:rFonts w:ascii="Arial" w:eastAsia="Calibri" w:hAnsi="Arial" w:cs="Arial"/>
          <w:sz w:val="24"/>
          <w:lang w:val="fr-FR"/>
        </w:rPr>
        <w:t xml:space="preserve">africain </w:t>
      </w:r>
      <w:r w:rsidR="00D01E5F">
        <w:rPr>
          <w:rFonts w:ascii="Arial" w:eastAsia="Calibri" w:hAnsi="Arial" w:cs="Arial"/>
          <w:sz w:val="24"/>
          <w:lang w:val="fr-FR"/>
        </w:rPr>
        <w:t>et du monde entier. Suscitant un intérêt grandissant</w:t>
      </w:r>
      <w:r w:rsidR="00477EDE">
        <w:rPr>
          <w:rFonts w:ascii="Arial" w:eastAsia="Calibri" w:hAnsi="Arial" w:cs="Arial"/>
          <w:sz w:val="24"/>
          <w:lang w:val="fr-FR"/>
        </w:rPr>
        <w:t>, l</w:t>
      </w:r>
      <w:r w:rsidR="008D26B4">
        <w:rPr>
          <w:rFonts w:ascii="Arial" w:eastAsia="Calibri" w:hAnsi="Arial" w:cs="Arial"/>
          <w:sz w:val="24"/>
          <w:lang w:val="fr-FR"/>
        </w:rPr>
        <w:t xml:space="preserve">’aquaculture </w:t>
      </w:r>
      <w:r w:rsidR="006269F1">
        <w:rPr>
          <w:rFonts w:ascii="Arial" w:eastAsia="Calibri" w:hAnsi="Arial" w:cs="Arial"/>
          <w:sz w:val="24"/>
          <w:lang w:val="fr-FR"/>
        </w:rPr>
        <w:t xml:space="preserve">en Afrique </w:t>
      </w:r>
      <w:r w:rsidR="008D26B4">
        <w:rPr>
          <w:rFonts w:ascii="Arial" w:eastAsia="Calibri" w:hAnsi="Arial" w:cs="Arial"/>
          <w:sz w:val="24"/>
          <w:lang w:val="fr-FR"/>
        </w:rPr>
        <w:t>est de plus en plus intégrée</w:t>
      </w:r>
      <w:r w:rsidR="00477EDE">
        <w:rPr>
          <w:rFonts w:ascii="Arial" w:eastAsia="Calibri" w:hAnsi="Arial" w:cs="Arial"/>
          <w:sz w:val="24"/>
          <w:lang w:val="fr-FR"/>
        </w:rPr>
        <w:t xml:space="preserve"> aux politiques agroalimentaires du continent</w:t>
      </w:r>
      <w:r w:rsidR="00B31BCD">
        <w:rPr>
          <w:rFonts w:ascii="Arial" w:eastAsia="Calibri" w:hAnsi="Arial" w:cs="Arial"/>
          <w:sz w:val="24"/>
          <w:lang w:val="fr-FR"/>
        </w:rPr>
        <w:t xml:space="preserve">, aussi bien </w:t>
      </w:r>
      <w:r w:rsidR="001B4A28">
        <w:rPr>
          <w:rFonts w:ascii="Arial" w:eastAsia="Calibri" w:hAnsi="Arial" w:cs="Arial"/>
          <w:sz w:val="24"/>
          <w:lang w:val="fr-FR"/>
        </w:rPr>
        <w:t>qu’</w:t>
      </w:r>
      <w:r w:rsidR="008D26B4">
        <w:rPr>
          <w:rFonts w:ascii="Arial" w:eastAsia="Calibri" w:hAnsi="Arial" w:cs="Arial"/>
          <w:sz w:val="24"/>
          <w:lang w:val="fr-FR"/>
        </w:rPr>
        <w:t>aux stratégies de développement</w:t>
      </w:r>
      <w:r w:rsidR="00B31BCD">
        <w:rPr>
          <w:rFonts w:ascii="Arial" w:eastAsia="Calibri" w:hAnsi="Arial" w:cs="Arial"/>
          <w:sz w:val="24"/>
          <w:lang w:val="fr-FR"/>
        </w:rPr>
        <w:t xml:space="preserve"> </w:t>
      </w:r>
      <w:r w:rsidR="00477EDE">
        <w:rPr>
          <w:rFonts w:ascii="Arial" w:eastAsia="Calibri" w:hAnsi="Arial" w:cs="Arial"/>
          <w:sz w:val="24"/>
          <w:lang w:val="fr-FR"/>
        </w:rPr>
        <w:t>socio-</w:t>
      </w:r>
      <w:r w:rsidR="008D26B4">
        <w:rPr>
          <w:rFonts w:ascii="Arial" w:eastAsia="Calibri" w:hAnsi="Arial" w:cs="Arial"/>
          <w:sz w:val="24"/>
          <w:lang w:val="fr-FR"/>
        </w:rPr>
        <w:t xml:space="preserve">économique. La transformation de son approche de développement </w:t>
      </w:r>
      <w:r w:rsidR="00477EDE">
        <w:rPr>
          <w:rFonts w:ascii="Arial" w:eastAsia="Calibri" w:hAnsi="Arial" w:cs="Arial"/>
          <w:sz w:val="24"/>
          <w:lang w:val="fr-FR"/>
        </w:rPr>
        <w:t xml:space="preserve">vis-à-vis l’aquaculture </w:t>
      </w:r>
      <w:r w:rsidR="008D26B4">
        <w:rPr>
          <w:rFonts w:ascii="Arial" w:eastAsia="Calibri" w:hAnsi="Arial" w:cs="Arial"/>
          <w:sz w:val="24"/>
          <w:lang w:val="fr-FR"/>
        </w:rPr>
        <w:t xml:space="preserve">est inscrite dans le </w:t>
      </w:r>
      <w:r w:rsidR="008D26B4" w:rsidRPr="00477EDE">
        <w:rPr>
          <w:rFonts w:ascii="Arial" w:eastAsia="Calibri" w:hAnsi="Arial" w:cs="Arial"/>
          <w:i/>
          <w:sz w:val="24"/>
          <w:lang w:val="fr-FR"/>
        </w:rPr>
        <w:t xml:space="preserve">« Policy Framework and </w:t>
      </w:r>
      <w:proofErr w:type="spellStart"/>
      <w:r w:rsidR="008D26B4" w:rsidRPr="00477EDE">
        <w:rPr>
          <w:rFonts w:ascii="Arial" w:eastAsia="Calibri" w:hAnsi="Arial" w:cs="Arial"/>
          <w:i/>
          <w:sz w:val="24"/>
          <w:lang w:val="fr-FR"/>
        </w:rPr>
        <w:t>Reform</w:t>
      </w:r>
      <w:proofErr w:type="spellEnd"/>
      <w:r w:rsidR="008D26B4" w:rsidRPr="00477EDE">
        <w:rPr>
          <w:rFonts w:ascii="Arial" w:eastAsia="Calibri" w:hAnsi="Arial" w:cs="Arial"/>
          <w:i/>
          <w:sz w:val="24"/>
          <w:lang w:val="fr-FR"/>
        </w:rPr>
        <w:t xml:space="preserve"> </w:t>
      </w:r>
      <w:proofErr w:type="spellStart"/>
      <w:r w:rsidR="008D26B4" w:rsidRPr="00477EDE">
        <w:rPr>
          <w:rFonts w:ascii="Arial" w:eastAsia="Calibri" w:hAnsi="Arial" w:cs="Arial"/>
          <w:i/>
          <w:sz w:val="24"/>
          <w:lang w:val="fr-FR"/>
        </w:rPr>
        <w:t>Strategy</w:t>
      </w:r>
      <w:proofErr w:type="spellEnd"/>
      <w:r w:rsidR="008D26B4" w:rsidRPr="00477EDE">
        <w:rPr>
          <w:rFonts w:ascii="Arial" w:eastAsia="Calibri" w:hAnsi="Arial" w:cs="Arial"/>
          <w:i/>
          <w:sz w:val="24"/>
          <w:lang w:val="fr-FR"/>
        </w:rPr>
        <w:t xml:space="preserve"> for Fisheries and Aquaculture in </w:t>
      </w:r>
      <w:proofErr w:type="spellStart"/>
      <w:r w:rsidR="008D26B4" w:rsidRPr="00477EDE">
        <w:rPr>
          <w:rFonts w:ascii="Arial" w:eastAsia="Calibri" w:hAnsi="Arial" w:cs="Arial"/>
          <w:i/>
          <w:sz w:val="24"/>
          <w:lang w:val="fr-FR"/>
        </w:rPr>
        <w:t>Africa</w:t>
      </w:r>
      <w:proofErr w:type="spellEnd"/>
      <w:r w:rsidR="008D26B4" w:rsidRPr="00477EDE">
        <w:rPr>
          <w:rFonts w:ascii="Arial" w:eastAsia="Calibri" w:hAnsi="Arial" w:cs="Arial"/>
          <w:i/>
          <w:sz w:val="24"/>
          <w:lang w:val="fr-FR"/>
        </w:rPr>
        <w:t> »</w:t>
      </w:r>
      <w:r w:rsidR="00B31BCD">
        <w:rPr>
          <w:rFonts w:ascii="Arial" w:eastAsia="Calibri" w:hAnsi="Arial" w:cs="Arial"/>
          <w:sz w:val="24"/>
          <w:lang w:val="fr-FR"/>
        </w:rPr>
        <w:t xml:space="preserve">. </w:t>
      </w:r>
      <w:r w:rsidR="008D26B4">
        <w:rPr>
          <w:rFonts w:ascii="Arial" w:eastAsia="Calibri" w:hAnsi="Arial" w:cs="Arial"/>
          <w:sz w:val="24"/>
          <w:lang w:val="fr-FR"/>
        </w:rPr>
        <w:t xml:space="preserve">Cette stratégie, actuellement en cours d’exécution, sert de base au développement </w:t>
      </w:r>
      <w:r w:rsidR="00B31BCD">
        <w:rPr>
          <w:rFonts w:ascii="Arial" w:eastAsia="Calibri" w:hAnsi="Arial" w:cs="Arial"/>
          <w:sz w:val="24"/>
          <w:lang w:val="fr-FR"/>
        </w:rPr>
        <w:t xml:space="preserve">aquacole du continent. Son </w:t>
      </w:r>
      <w:r w:rsidR="008D26B4">
        <w:rPr>
          <w:rFonts w:ascii="Arial" w:eastAsia="Calibri" w:hAnsi="Arial" w:cs="Arial"/>
          <w:sz w:val="24"/>
          <w:lang w:val="fr-FR"/>
        </w:rPr>
        <w:t>objectif stratégique</w:t>
      </w:r>
      <w:r w:rsidR="00B31BCD">
        <w:rPr>
          <w:rFonts w:ascii="Arial" w:eastAsia="Calibri" w:hAnsi="Arial" w:cs="Arial"/>
          <w:sz w:val="24"/>
          <w:lang w:val="fr-FR"/>
        </w:rPr>
        <w:t xml:space="preserve"> en vertu de l’aquaculture </w:t>
      </w:r>
      <w:r w:rsidR="008D26B4">
        <w:rPr>
          <w:rFonts w:ascii="Arial" w:eastAsia="Calibri" w:hAnsi="Arial" w:cs="Arial"/>
          <w:sz w:val="24"/>
          <w:lang w:val="fr-FR"/>
        </w:rPr>
        <w:t xml:space="preserve">est de lancer </w:t>
      </w:r>
      <w:r w:rsidR="00C56D51">
        <w:rPr>
          <w:rFonts w:ascii="Arial" w:eastAsia="Calibri" w:hAnsi="Arial" w:cs="Arial"/>
          <w:sz w:val="24"/>
          <w:lang w:val="fr-FR"/>
        </w:rPr>
        <w:t>l</w:t>
      </w:r>
      <w:r w:rsidR="001932DB">
        <w:rPr>
          <w:rFonts w:ascii="Arial" w:eastAsia="Calibri" w:hAnsi="Arial" w:cs="Arial"/>
          <w:sz w:val="24"/>
          <w:lang w:val="fr-FR"/>
        </w:rPr>
        <w:t>’</w:t>
      </w:r>
      <w:r w:rsidR="002E5780">
        <w:rPr>
          <w:rFonts w:ascii="Arial" w:eastAsia="Calibri" w:hAnsi="Arial" w:cs="Arial"/>
          <w:sz w:val="24"/>
          <w:lang w:val="fr-FR"/>
        </w:rPr>
        <w:t>aquaculture</w:t>
      </w:r>
      <w:r w:rsidR="008D26B4">
        <w:rPr>
          <w:rFonts w:ascii="Arial" w:eastAsia="Calibri" w:hAnsi="Arial" w:cs="Arial"/>
          <w:sz w:val="24"/>
          <w:lang w:val="fr-FR"/>
        </w:rPr>
        <w:t xml:space="preserve"> durable </w:t>
      </w:r>
      <w:r w:rsidR="00C56D51">
        <w:rPr>
          <w:rFonts w:ascii="Arial" w:eastAsia="Calibri" w:hAnsi="Arial" w:cs="Arial"/>
          <w:sz w:val="24"/>
          <w:lang w:val="fr-FR"/>
        </w:rPr>
        <w:t xml:space="preserve">à l’initiative du marché </w:t>
      </w:r>
      <w:r w:rsidR="001932DB">
        <w:rPr>
          <w:rFonts w:ascii="Arial" w:eastAsia="Calibri" w:hAnsi="Arial" w:cs="Arial"/>
          <w:sz w:val="24"/>
          <w:lang w:val="fr-FR"/>
        </w:rPr>
        <w:t xml:space="preserve">tout en </w:t>
      </w:r>
      <w:r w:rsidR="00344D86">
        <w:rPr>
          <w:rFonts w:ascii="Arial" w:eastAsia="Calibri" w:hAnsi="Arial" w:cs="Arial"/>
          <w:sz w:val="24"/>
          <w:lang w:val="fr-FR"/>
        </w:rPr>
        <w:t>reposant sur de solides principes scientifiq</w:t>
      </w:r>
      <w:r w:rsidR="001932DB">
        <w:rPr>
          <w:rFonts w:ascii="Arial" w:eastAsia="Calibri" w:hAnsi="Arial" w:cs="Arial"/>
          <w:sz w:val="24"/>
          <w:lang w:val="fr-FR"/>
        </w:rPr>
        <w:t xml:space="preserve">ues et </w:t>
      </w:r>
      <w:r w:rsidR="00CE3CCA">
        <w:rPr>
          <w:rFonts w:ascii="Arial" w:eastAsia="Calibri" w:hAnsi="Arial" w:cs="Arial"/>
          <w:sz w:val="24"/>
          <w:lang w:val="fr-FR"/>
        </w:rPr>
        <w:t xml:space="preserve">des stratégies </w:t>
      </w:r>
      <w:r w:rsidR="001932DB">
        <w:rPr>
          <w:rFonts w:ascii="Arial" w:eastAsia="Calibri" w:hAnsi="Arial" w:cs="Arial"/>
          <w:sz w:val="24"/>
          <w:lang w:val="fr-FR"/>
        </w:rPr>
        <w:t>et plans d’implémentation éprouvés.</w:t>
      </w:r>
      <w:r w:rsidR="00CE3CCA">
        <w:rPr>
          <w:rFonts w:ascii="Arial" w:eastAsia="Calibri" w:hAnsi="Arial" w:cs="Arial"/>
          <w:sz w:val="24"/>
          <w:lang w:val="fr-FR"/>
        </w:rPr>
        <w:t xml:space="preserve"> </w:t>
      </w:r>
    </w:p>
    <w:p w:rsidR="00CE3CCA" w:rsidRDefault="00CE3CCA" w:rsidP="006D23CB">
      <w:pPr>
        <w:spacing w:line="240" w:lineRule="atLeast"/>
        <w:rPr>
          <w:rFonts w:ascii="Arial" w:eastAsia="Calibri" w:hAnsi="Arial" w:cs="Arial"/>
          <w:sz w:val="24"/>
          <w:lang w:val="fr-FR"/>
        </w:rPr>
      </w:pPr>
      <w:r>
        <w:rPr>
          <w:rFonts w:ascii="Arial" w:eastAsia="Calibri" w:hAnsi="Arial" w:cs="Arial"/>
          <w:sz w:val="24"/>
          <w:lang w:val="fr-FR"/>
        </w:rPr>
        <w:t>Il est donc</w:t>
      </w:r>
      <w:r w:rsidR="00A41617">
        <w:rPr>
          <w:rFonts w:ascii="Arial" w:eastAsia="Calibri" w:hAnsi="Arial" w:cs="Arial"/>
          <w:sz w:val="24"/>
          <w:lang w:val="fr-FR"/>
        </w:rPr>
        <w:t xml:space="preserve"> grand </w:t>
      </w:r>
      <w:r>
        <w:rPr>
          <w:rFonts w:ascii="Arial" w:eastAsia="Calibri" w:hAnsi="Arial" w:cs="Arial"/>
          <w:sz w:val="24"/>
          <w:lang w:val="fr-FR"/>
        </w:rPr>
        <w:t xml:space="preserve">temps pour l’industrie aquacole mondial de s’axer sur l’Afrique. </w:t>
      </w:r>
      <w:r w:rsidR="00A41617">
        <w:rPr>
          <w:rFonts w:ascii="Arial" w:eastAsia="Calibri" w:hAnsi="Arial" w:cs="Arial"/>
          <w:sz w:val="24"/>
          <w:lang w:val="fr-FR"/>
        </w:rPr>
        <w:t xml:space="preserve">Le </w:t>
      </w:r>
      <w:r w:rsidRPr="008111C0">
        <w:rPr>
          <w:rFonts w:ascii="Arial" w:eastAsia="Calibri" w:hAnsi="Arial" w:cs="Arial"/>
          <w:i/>
          <w:sz w:val="24"/>
          <w:lang w:val="fr-FR"/>
        </w:rPr>
        <w:t>World Aquaculture 2017</w:t>
      </w:r>
      <w:r>
        <w:rPr>
          <w:rFonts w:ascii="Arial" w:eastAsia="Calibri" w:hAnsi="Arial" w:cs="Arial"/>
          <w:sz w:val="24"/>
          <w:lang w:val="fr-FR"/>
        </w:rPr>
        <w:t xml:space="preserve"> offre en outre aux producteurs aquacoles, fournisseurs de services et décideurs politiques</w:t>
      </w:r>
      <w:r w:rsidR="001932DB">
        <w:rPr>
          <w:rFonts w:ascii="Arial" w:eastAsia="Calibri" w:hAnsi="Arial" w:cs="Arial"/>
          <w:sz w:val="24"/>
          <w:lang w:val="fr-FR"/>
        </w:rPr>
        <w:t xml:space="preserve"> africains</w:t>
      </w:r>
      <w:r>
        <w:rPr>
          <w:rFonts w:ascii="Arial" w:eastAsia="Calibri" w:hAnsi="Arial" w:cs="Arial"/>
          <w:sz w:val="24"/>
          <w:lang w:val="fr-FR"/>
        </w:rPr>
        <w:t xml:space="preserve"> l’opportunité d’interagir directement,</w:t>
      </w:r>
      <w:r w:rsidR="00477EDE">
        <w:rPr>
          <w:rFonts w:ascii="Arial" w:eastAsia="Calibri" w:hAnsi="Arial" w:cs="Arial"/>
          <w:sz w:val="24"/>
          <w:lang w:val="fr-FR"/>
        </w:rPr>
        <w:t xml:space="preserve"> de</w:t>
      </w:r>
      <w:r>
        <w:rPr>
          <w:rFonts w:ascii="Arial" w:eastAsia="Calibri" w:hAnsi="Arial" w:cs="Arial"/>
          <w:sz w:val="24"/>
          <w:lang w:val="fr-FR"/>
        </w:rPr>
        <w:t xml:space="preserve"> tirer des leçons</w:t>
      </w:r>
      <w:r w:rsidR="00477EDE">
        <w:rPr>
          <w:rFonts w:ascii="Arial" w:eastAsia="Calibri" w:hAnsi="Arial" w:cs="Arial"/>
          <w:sz w:val="24"/>
          <w:lang w:val="fr-FR"/>
        </w:rPr>
        <w:t xml:space="preserve"> et de </w:t>
      </w:r>
      <w:r>
        <w:rPr>
          <w:rFonts w:ascii="Arial" w:eastAsia="Calibri" w:hAnsi="Arial" w:cs="Arial"/>
          <w:sz w:val="24"/>
          <w:lang w:val="fr-FR"/>
        </w:rPr>
        <w:t>construire des réseaux avec la communauté aquacole mondial</w:t>
      </w:r>
      <w:r w:rsidR="00477EDE">
        <w:rPr>
          <w:rFonts w:ascii="Arial" w:eastAsia="Calibri" w:hAnsi="Arial" w:cs="Arial"/>
          <w:sz w:val="24"/>
          <w:lang w:val="fr-FR"/>
        </w:rPr>
        <w:t>e</w:t>
      </w:r>
      <w:r>
        <w:rPr>
          <w:rFonts w:ascii="Arial" w:eastAsia="Calibri" w:hAnsi="Arial" w:cs="Arial"/>
          <w:sz w:val="24"/>
          <w:lang w:val="fr-FR"/>
        </w:rPr>
        <w:t>.</w:t>
      </w:r>
    </w:p>
    <w:p w:rsidR="00CE3CCA" w:rsidRDefault="00CE3CCA" w:rsidP="006D23CB">
      <w:pPr>
        <w:spacing w:line="240" w:lineRule="atLeast"/>
        <w:rPr>
          <w:rFonts w:ascii="Arial" w:eastAsia="Calibri" w:hAnsi="Arial" w:cs="Arial"/>
          <w:sz w:val="24"/>
          <w:lang w:val="fr-FR"/>
        </w:rPr>
      </w:pPr>
      <w:r>
        <w:rPr>
          <w:rFonts w:ascii="Arial" w:eastAsia="Calibri" w:hAnsi="Arial" w:cs="Arial"/>
          <w:sz w:val="24"/>
          <w:lang w:val="fr-FR"/>
        </w:rPr>
        <w:t>L</w:t>
      </w:r>
      <w:r w:rsidRPr="00CE3CCA">
        <w:rPr>
          <w:rFonts w:ascii="Arial" w:eastAsia="Calibri" w:hAnsi="Arial" w:cs="Arial"/>
          <w:sz w:val="24"/>
          <w:lang w:val="fr-FR"/>
        </w:rPr>
        <w:t>e Bureau interafricain pour les ressources animales de l'Union africaine (UA/BIRA)</w:t>
      </w:r>
      <w:r>
        <w:rPr>
          <w:rFonts w:ascii="Arial" w:eastAsia="Calibri" w:hAnsi="Arial" w:cs="Arial"/>
          <w:sz w:val="24"/>
          <w:lang w:val="fr-FR"/>
        </w:rPr>
        <w:t xml:space="preserve">, un acteur de premier plan dans la mise en œuvre </w:t>
      </w:r>
      <w:r w:rsidR="00D01E5F">
        <w:rPr>
          <w:rFonts w:ascii="Arial" w:eastAsia="Calibri" w:hAnsi="Arial" w:cs="Arial"/>
          <w:sz w:val="24"/>
          <w:lang w:val="fr-FR"/>
        </w:rPr>
        <w:t>de politiques en matière d</w:t>
      </w:r>
      <w:r>
        <w:rPr>
          <w:rFonts w:ascii="Arial" w:eastAsia="Calibri" w:hAnsi="Arial" w:cs="Arial"/>
          <w:sz w:val="24"/>
          <w:lang w:val="fr-FR"/>
        </w:rPr>
        <w:t xml:space="preserve">’aquaculture, accueille cet évènement en Afrique du Sud </w:t>
      </w:r>
      <w:r w:rsidR="00EA152E">
        <w:rPr>
          <w:rFonts w:ascii="Arial" w:eastAsia="Calibri" w:hAnsi="Arial" w:cs="Arial"/>
          <w:sz w:val="24"/>
          <w:lang w:val="fr-FR"/>
        </w:rPr>
        <w:t xml:space="preserve">sous les auspices de la </w:t>
      </w:r>
      <w:r w:rsidR="00EA152E" w:rsidRPr="00D01E5F">
        <w:rPr>
          <w:rFonts w:ascii="Arial" w:eastAsia="Calibri" w:hAnsi="Arial" w:cs="Arial"/>
          <w:i/>
          <w:sz w:val="24"/>
          <w:lang w:val="fr-FR"/>
        </w:rPr>
        <w:t xml:space="preserve">Aquaculture Association of South </w:t>
      </w:r>
      <w:proofErr w:type="spellStart"/>
      <w:r w:rsidR="00EA152E" w:rsidRPr="00D01E5F">
        <w:rPr>
          <w:rFonts w:ascii="Arial" w:eastAsia="Calibri" w:hAnsi="Arial" w:cs="Arial"/>
          <w:i/>
          <w:sz w:val="24"/>
          <w:lang w:val="fr-FR"/>
        </w:rPr>
        <w:t>Africa</w:t>
      </w:r>
      <w:proofErr w:type="spellEnd"/>
      <w:r w:rsidR="00EA152E">
        <w:rPr>
          <w:rFonts w:ascii="Arial" w:eastAsia="Calibri" w:hAnsi="Arial" w:cs="Arial"/>
          <w:sz w:val="24"/>
          <w:lang w:val="fr-FR"/>
        </w:rPr>
        <w:t xml:space="preserve"> (AASA) en étroite collaboration avec le gouvernement sud-africain.</w:t>
      </w:r>
    </w:p>
    <w:p w:rsidR="001B4A28" w:rsidRDefault="00624815" w:rsidP="006D23CB">
      <w:pPr>
        <w:spacing w:line="240" w:lineRule="atLeast"/>
        <w:rPr>
          <w:rFonts w:ascii="Arial" w:eastAsia="Calibri" w:hAnsi="Arial" w:cs="Arial"/>
          <w:sz w:val="24"/>
          <w:lang w:val="fr-FR"/>
        </w:rPr>
      </w:pPr>
      <w:r>
        <w:rPr>
          <w:rFonts w:ascii="Arial" w:eastAsia="Calibri" w:hAnsi="Arial" w:cs="Arial"/>
          <w:sz w:val="24"/>
          <w:lang w:val="fr-FR"/>
        </w:rPr>
        <w:t xml:space="preserve">Etant un partenaire de cet évènement, le UA/BIRA présidera la Session Africaine. Tout acteur de la chaine de valeur, public ou bien privé, </w:t>
      </w:r>
      <w:r w:rsidR="00A3190D">
        <w:rPr>
          <w:rFonts w:ascii="Arial" w:eastAsia="Calibri" w:hAnsi="Arial" w:cs="Arial"/>
          <w:sz w:val="24"/>
          <w:lang w:val="fr-FR"/>
        </w:rPr>
        <w:t xml:space="preserve">du secteur aquacole </w:t>
      </w:r>
      <w:r>
        <w:rPr>
          <w:rFonts w:ascii="Arial" w:eastAsia="Calibri" w:hAnsi="Arial" w:cs="Arial"/>
          <w:sz w:val="24"/>
          <w:lang w:val="fr-FR"/>
        </w:rPr>
        <w:t xml:space="preserve">sera encouragé de participer à cet important évènement qui </w:t>
      </w:r>
      <w:r w:rsidR="00B879A1">
        <w:rPr>
          <w:rFonts w:ascii="Arial" w:eastAsia="Calibri" w:hAnsi="Arial" w:cs="Arial"/>
          <w:sz w:val="24"/>
          <w:lang w:val="fr-FR"/>
        </w:rPr>
        <w:t>permet établir un forum continental et mondial pour l’échange de connaissances</w:t>
      </w:r>
      <w:r w:rsidR="006E3C27">
        <w:rPr>
          <w:rFonts w:ascii="Arial" w:eastAsia="Calibri" w:hAnsi="Arial" w:cs="Arial"/>
          <w:sz w:val="24"/>
          <w:lang w:val="fr-FR"/>
        </w:rPr>
        <w:t xml:space="preserve"> ou de</w:t>
      </w:r>
      <w:r w:rsidR="00B879A1">
        <w:rPr>
          <w:rFonts w:ascii="Arial" w:eastAsia="Calibri" w:hAnsi="Arial" w:cs="Arial"/>
          <w:sz w:val="24"/>
          <w:lang w:val="fr-FR"/>
        </w:rPr>
        <w:t xml:space="preserve"> technologies et la création de liens entre les marchés potentiels pour les produits et services aquacoles.</w:t>
      </w:r>
      <w:r w:rsidR="006E3C27">
        <w:rPr>
          <w:rFonts w:ascii="Arial" w:eastAsia="Calibri" w:hAnsi="Arial" w:cs="Arial"/>
          <w:sz w:val="24"/>
          <w:lang w:val="fr-FR"/>
        </w:rPr>
        <w:t xml:space="preserve"> Cet évènement va de cette manière nettement contribuer à atteindre les objectifs dans le cadre du développement aquacole en Afrique.</w:t>
      </w:r>
    </w:p>
    <w:p w:rsidR="00EA152E" w:rsidRDefault="00E24904" w:rsidP="006D23CB">
      <w:pPr>
        <w:spacing w:line="240" w:lineRule="atLeast"/>
        <w:rPr>
          <w:rFonts w:ascii="Arial" w:eastAsia="Calibri" w:hAnsi="Arial" w:cs="Arial"/>
          <w:sz w:val="24"/>
          <w:lang w:val="fr-FR"/>
        </w:rPr>
      </w:pPr>
      <w:r>
        <w:rPr>
          <w:rFonts w:ascii="Arial" w:eastAsia="Calibri" w:hAnsi="Arial" w:cs="Arial"/>
          <w:sz w:val="24"/>
          <w:lang w:val="fr-FR"/>
        </w:rPr>
        <w:t xml:space="preserve">Cette conférence, présidée par le </w:t>
      </w:r>
      <w:r w:rsidR="00EA152E">
        <w:rPr>
          <w:rFonts w:ascii="Arial" w:eastAsia="Calibri" w:hAnsi="Arial" w:cs="Arial"/>
          <w:sz w:val="24"/>
          <w:lang w:val="fr-FR"/>
        </w:rPr>
        <w:t xml:space="preserve">Professeur Peter Britz du département </w:t>
      </w:r>
      <w:r w:rsidR="0076062F">
        <w:rPr>
          <w:rFonts w:ascii="Arial" w:eastAsia="Calibri" w:hAnsi="Arial" w:cs="Arial"/>
          <w:sz w:val="24"/>
          <w:lang w:val="fr-FR"/>
        </w:rPr>
        <w:t xml:space="preserve">d’Ichtyologie </w:t>
      </w:r>
      <w:r w:rsidR="00A41617">
        <w:rPr>
          <w:rFonts w:ascii="Arial" w:eastAsia="Calibri" w:hAnsi="Arial" w:cs="Arial"/>
          <w:sz w:val="24"/>
          <w:lang w:val="fr-FR"/>
        </w:rPr>
        <w:t>et Sciences H</w:t>
      </w:r>
      <w:r>
        <w:rPr>
          <w:rFonts w:ascii="Arial" w:eastAsia="Calibri" w:hAnsi="Arial" w:cs="Arial"/>
          <w:sz w:val="24"/>
          <w:lang w:val="fr-FR"/>
        </w:rPr>
        <w:t xml:space="preserve">alieutiques de l’Université Rhodes, Prince Alfred Street, Grahamstown 6140, </w:t>
      </w:r>
      <w:r w:rsidR="00A41617">
        <w:rPr>
          <w:rFonts w:ascii="Arial" w:eastAsia="Calibri" w:hAnsi="Arial" w:cs="Arial"/>
          <w:sz w:val="24"/>
          <w:lang w:val="fr-FR"/>
        </w:rPr>
        <w:t xml:space="preserve">en </w:t>
      </w:r>
      <w:r>
        <w:rPr>
          <w:rFonts w:ascii="Arial" w:eastAsia="Calibri" w:hAnsi="Arial" w:cs="Arial"/>
          <w:sz w:val="24"/>
          <w:lang w:val="fr-FR"/>
        </w:rPr>
        <w:t xml:space="preserve">Afrique du Sud, est </w:t>
      </w:r>
      <w:r w:rsidR="00D01E5F">
        <w:rPr>
          <w:rFonts w:ascii="Arial" w:eastAsia="Calibri" w:hAnsi="Arial" w:cs="Arial"/>
          <w:sz w:val="24"/>
          <w:lang w:val="fr-FR"/>
        </w:rPr>
        <w:t xml:space="preserve">mise en œuvre </w:t>
      </w:r>
      <w:r>
        <w:rPr>
          <w:rFonts w:ascii="Arial" w:eastAsia="Calibri" w:hAnsi="Arial" w:cs="Arial"/>
          <w:sz w:val="24"/>
          <w:lang w:val="fr-FR"/>
        </w:rPr>
        <w:t xml:space="preserve">conjointement avec </w:t>
      </w:r>
      <w:r w:rsidR="006E3C27">
        <w:rPr>
          <w:rFonts w:ascii="Arial" w:eastAsia="Calibri" w:hAnsi="Arial" w:cs="Arial"/>
          <w:sz w:val="24"/>
          <w:lang w:val="fr-FR"/>
        </w:rPr>
        <w:t>le</w:t>
      </w:r>
      <w:r>
        <w:rPr>
          <w:rFonts w:ascii="Arial" w:eastAsia="Calibri" w:hAnsi="Arial" w:cs="Arial"/>
          <w:sz w:val="24"/>
          <w:lang w:val="fr-FR"/>
        </w:rPr>
        <w:t xml:space="preserve"> UA/BIRA. </w:t>
      </w:r>
    </w:p>
    <w:p w:rsidR="006D23CB" w:rsidRPr="00477EDE" w:rsidRDefault="00E24904" w:rsidP="00477EDE">
      <w:pPr>
        <w:spacing w:line="240" w:lineRule="atLeast"/>
        <w:rPr>
          <w:rFonts w:ascii="Arial" w:eastAsia="Calibri" w:hAnsi="Arial" w:cs="Arial"/>
          <w:sz w:val="24"/>
          <w:lang w:val="fr-FR"/>
        </w:rPr>
      </w:pPr>
      <w:r>
        <w:rPr>
          <w:rFonts w:ascii="Arial" w:eastAsia="Calibri" w:hAnsi="Arial" w:cs="Arial"/>
          <w:sz w:val="24"/>
          <w:lang w:val="fr-FR"/>
        </w:rPr>
        <w:t xml:space="preserve">Soumettez votre abrégé en ligne sur </w:t>
      </w:r>
      <w:hyperlink r:id="rId4" w:history="1">
        <w:r w:rsidR="00A10DC9" w:rsidRPr="007E6043">
          <w:rPr>
            <w:rStyle w:val="Hyperlink"/>
            <w:rFonts w:ascii="Arial" w:eastAsia="Calibri" w:hAnsi="Arial" w:cs="Arial"/>
            <w:sz w:val="24"/>
            <w:lang w:val="fr-FR"/>
          </w:rPr>
          <w:t>www.was.org</w:t>
        </w:r>
      </w:hyperlink>
      <w:r>
        <w:rPr>
          <w:rFonts w:ascii="Arial" w:eastAsia="Calibri" w:hAnsi="Arial" w:cs="Arial"/>
          <w:sz w:val="24"/>
          <w:lang w:val="fr-FR"/>
        </w:rPr>
        <w:t xml:space="preserve"> ou contactez </w:t>
      </w:r>
      <w:r w:rsidR="00D01E5F">
        <w:rPr>
          <w:rFonts w:ascii="Arial" w:eastAsia="Calibri" w:hAnsi="Arial" w:cs="Arial"/>
          <w:sz w:val="24"/>
          <w:lang w:val="fr-FR"/>
        </w:rPr>
        <w:t xml:space="preserve">le </w:t>
      </w:r>
      <w:r>
        <w:rPr>
          <w:rFonts w:ascii="Arial" w:eastAsia="Calibri" w:hAnsi="Arial" w:cs="Arial"/>
          <w:sz w:val="24"/>
          <w:lang w:val="fr-FR"/>
        </w:rPr>
        <w:t>Prof. Britz</w:t>
      </w:r>
      <w:r w:rsidR="00477EDE">
        <w:rPr>
          <w:rFonts w:ascii="Arial" w:eastAsia="Calibri" w:hAnsi="Arial" w:cs="Arial"/>
          <w:sz w:val="24"/>
          <w:lang w:val="fr-FR"/>
        </w:rPr>
        <w:t xml:space="preserve"> par courriel </w:t>
      </w:r>
      <w:r w:rsidR="00C56D51">
        <w:rPr>
          <w:rFonts w:ascii="Arial" w:eastAsia="Calibri" w:hAnsi="Arial" w:cs="Arial"/>
          <w:sz w:val="24"/>
          <w:lang w:val="fr-FR"/>
        </w:rPr>
        <w:t>-</w:t>
      </w:r>
      <w:r w:rsidR="00477EDE">
        <w:rPr>
          <w:rFonts w:ascii="Arial" w:eastAsia="Calibri" w:hAnsi="Arial" w:cs="Arial"/>
          <w:sz w:val="24"/>
          <w:lang w:val="fr-FR"/>
        </w:rPr>
        <w:t xml:space="preserve"> </w:t>
      </w:r>
      <w:r>
        <w:rPr>
          <w:rFonts w:ascii="Arial" w:eastAsia="Calibri" w:hAnsi="Arial" w:cs="Arial"/>
          <w:sz w:val="24"/>
          <w:lang w:val="fr-FR"/>
        </w:rPr>
        <w:t>p.britz@ru.ac.za.</w:t>
      </w:r>
    </w:p>
    <w:sectPr w:rsidR="006D23CB" w:rsidRPr="00477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perclarend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CB"/>
    <w:rsid w:val="0016768C"/>
    <w:rsid w:val="001932DB"/>
    <w:rsid w:val="001B4A28"/>
    <w:rsid w:val="001F4D9A"/>
    <w:rsid w:val="00212368"/>
    <w:rsid w:val="002A6737"/>
    <w:rsid w:val="002E5780"/>
    <w:rsid w:val="002F6AD6"/>
    <w:rsid w:val="002F7B66"/>
    <w:rsid w:val="00344D86"/>
    <w:rsid w:val="003467F3"/>
    <w:rsid w:val="003D3195"/>
    <w:rsid w:val="003D507E"/>
    <w:rsid w:val="00475A5A"/>
    <w:rsid w:val="00477EDE"/>
    <w:rsid w:val="005705CA"/>
    <w:rsid w:val="00624815"/>
    <w:rsid w:val="006269F1"/>
    <w:rsid w:val="006D23CB"/>
    <w:rsid w:val="006D3D5A"/>
    <w:rsid w:val="006E3C27"/>
    <w:rsid w:val="007228A9"/>
    <w:rsid w:val="00742BFA"/>
    <w:rsid w:val="0076062F"/>
    <w:rsid w:val="008111C0"/>
    <w:rsid w:val="008A4DEA"/>
    <w:rsid w:val="008D26B4"/>
    <w:rsid w:val="0091732B"/>
    <w:rsid w:val="00934728"/>
    <w:rsid w:val="00990A82"/>
    <w:rsid w:val="009F5762"/>
    <w:rsid w:val="00A10DC9"/>
    <w:rsid w:val="00A3190D"/>
    <w:rsid w:val="00A31A84"/>
    <w:rsid w:val="00A41617"/>
    <w:rsid w:val="00B31BCD"/>
    <w:rsid w:val="00B879A1"/>
    <w:rsid w:val="00C56D51"/>
    <w:rsid w:val="00CE3CCA"/>
    <w:rsid w:val="00D01E5F"/>
    <w:rsid w:val="00D3238C"/>
    <w:rsid w:val="00DC53C0"/>
    <w:rsid w:val="00DD365C"/>
    <w:rsid w:val="00E24904"/>
    <w:rsid w:val="00E46D6B"/>
    <w:rsid w:val="00EA152E"/>
    <w:rsid w:val="00EB6FE5"/>
    <w:rsid w:val="00F01703"/>
    <w:rsid w:val="00F03ED9"/>
    <w:rsid w:val="00F25B6E"/>
    <w:rsid w:val="00F32607"/>
    <w:rsid w:val="00FD1732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16F9-5BFE-4E0C-B8B6-3C2AAEB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62"/>
    <w:pPr>
      <w:spacing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2302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Isyagi</dc:creator>
  <cp:lastModifiedBy>user</cp:lastModifiedBy>
  <cp:revision>35</cp:revision>
  <dcterms:created xsi:type="dcterms:W3CDTF">2017-01-09T08:39:00Z</dcterms:created>
  <dcterms:modified xsi:type="dcterms:W3CDTF">2017-01-09T08:46:00Z</dcterms:modified>
</cp:coreProperties>
</file>